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ACCD2" w14:textId="5FAE0C0A" w:rsidR="00350B93" w:rsidRPr="006F2712" w:rsidRDefault="00350B93" w:rsidP="00B82E35">
      <w:pPr>
        <w:ind w:righ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3FA6614" wp14:editId="48B16952">
            <wp:simplePos x="0" y="0"/>
            <wp:positionH relativeFrom="column">
              <wp:posOffset>4808220</wp:posOffset>
            </wp:positionH>
            <wp:positionV relativeFrom="paragraph">
              <wp:posOffset>-15875</wp:posOffset>
            </wp:positionV>
            <wp:extent cx="1172210" cy="117221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3366264"/>
      <w:r w:rsidRPr="00606380">
        <w:rPr>
          <w:rFonts w:ascii="Arial" w:hAnsi="Arial" w:cs="Arial"/>
          <w:noProof/>
        </w:rPr>
        <w:drawing>
          <wp:inline distT="0" distB="0" distL="0" distR="0" wp14:anchorId="78896CB2" wp14:editId="41CDD810">
            <wp:extent cx="1171575" cy="11715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ACF70E" w14:textId="767018D0" w:rsidR="00350B93" w:rsidRPr="007203FD" w:rsidRDefault="00350B93" w:rsidP="00350B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8"/>
          <w:szCs w:val="28"/>
        </w:rPr>
      </w:pPr>
      <w:r w:rsidRPr="007203FD">
        <w:rPr>
          <w:rFonts w:ascii="Arial" w:hAnsi="Arial" w:cs="Arial"/>
          <w:b/>
          <w:i/>
          <w:sz w:val="28"/>
          <w:szCs w:val="28"/>
        </w:rPr>
        <w:t xml:space="preserve">PIECES A FOURNIR POUR UNE </w:t>
      </w:r>
      <w:r w:rsidRPr="007203FD">
        <w:rPr>
          <w:rFonts w:ascii="Arial" w:hAnsi="Arial" w:cs="Arial"/>
          <w:b/>
          <w:sz w:val="28"/>
          <w:szCs w:val="28"/>
        </w:rPr>
        <w:t>DEMANDE DE TRANSFERT DE L’AUTORISATION D’OUVERTURE</w:t>
      </w:r>
      <w:r w:rsidRPr="007203FD">
        <w:rPr>
          <w:rFonts w:ascii="Arial" w:hAnsi="Arial" w:cs="Arial"/>
          <w:b/>
          <w:smallCaps/>
          <w:sz w:val="28"/>
          <w:szCs w:val="28"/>
        </w:rPr>
        <w:t xml:space="preserve"> </w:t>
      </w:r>
      <w:r w:rsidRPr="007203FD">
        <w:rPr>
          <w:rFonts w:ascii="Arial" w:hAnsi="Arial" w:cs="Arial"/>
          <w:b/>
          <w:i/>
          <w:sz w:val="28"/>
          <w:szCs w:val="28"/>
        </w:rPr>
        <w:t>D’UN ETABLISSEMENT PHARMACEUTIQUE VETERINAIRE</w:t>
      </w:r>
    </w:p>
    <w:p w14:paraId="48D84000" w14:textId="77777777" w:rsidR="00DB05EA" w:rsidRDefault="00DB05EA" w:rsidP="00C81595">
      <w:pPr>
        <w:pStyle w:val="En-ttedetabledesmatires"/>
        <w:jc w:val="both"/>
        <w:rPr>
          <w:rFonts w:ascii="Arial" w:hAnsi="Arial" w:cs="Arial"/>
          <w:color w:val="auto"/>
          <w:sz w:val="24"/>
          <w:szCs w:val="24"/>
          <w:u w:val="single"/>
        </w:rPr>
      </w:pPr>
    </w:p>
    <w:p w14:paraId="72DB3EF6" w14:textId="160BF27D" w:rsidR="00DB05EA" w:rsidRPr="00B14EA2" w:rsidRDefault="00DB05EA" w:rsidP="00B14EA2">
      <w:pPr>
        <w:tabs>
          <w:tab w:val="left" w:pos="2700"/>
        </w:tabs>
        <w:spacing w:after="400"/>
        <w:jc w:val="center"/>
        <w:rPr>
          <w:rFonts w:ascii="Arial" w:hAnsi="Arial" w:cs="Arial"/>
        </w:rPr>
      </w:pPr>
      <w:r w:rsidRPr="00DF7530">
        <w:rPr>
          <w:rFonts w:ascii="Arial" w:hAnsi="Arial" w:cs="Arial"/>
          <w:color w:val="1F497D"/>
        </w:rPr>
        <w:t>Cette liste est susceptible d’évoluer en fonction de la parution du décret</w:t>
      </w:r>
      <w:r>
        <w:rPr>
          <w:rFonts w:ascii="Arial" w:hAnsi="Arial" w:cs="Arial"/>
          <w:color w:val="1F497D"/>
        </w:rPr>
        <w:t xml:space="preserve"> pris en application de l’article L. 5142-8 du </w:t>
      </w:r>
      <w:r w:rsidRPr="00B14EA2">
        <w:rPr>
          <w:rFonts w:ascii="Arial" w:hAnsi="Arial" w:cs="Arial"/>
          <w:color w:val="1F497D"/>
        </w:rPr>
        <w:t>C</w:t>
      </w:r>
      <w:r w:rsidR="00180956">
        <w:rPr>
          <w:rFonts w:ascii="Arial" w:hAnsi="Arial" w:cs="Arial"/>
          <w:color w:val="1F497D"/>
        </w:rPr>
        <w:t xml:space="preserve">ode de la Santé Publique </w:t>
      </w:r>
    </w:p>
    <w:p w14:paraId="5BAF7F03" w14:textId="2B1C2C46" w:rsidR="00C81595" w:rsidRDefault="00C81595" w:rsidP="00C81595">
      <w:pPr>
        <w:pStyle w:val="En-ttedetabledesmatires"/>
        <w:jc w:val="both"/>
        <w:rPr>
          <w:rFonts w:ascii="Arial" w:hAnsi="Arial" w:cs="Arial"/>
          <w:color w:val="auto"/>
          <w:sz w:val="24"/>
          <w:szCs w:val="24"/>
          <w:u w:val="single"/>
        </w:rPr>
      </w:pPr>
      <w:r w:rsidRPr="00064D46">
        <w:rPr>
          <w:rFonts w:ascii="Arial" w:hAnsi="Arial" w:cs="Arial"/>
          <w:color w:val="auto"/>
          <w:sz w:val="24"/>
          <w:szCs w:val="24"/>
          <w:u w:val="single"/>
        </w:rPr>
        <w:t>A la publication du décret relatif aux établissements pharmaceutiques vétérinaires et à la responsabilité pharmaceutique, pris en application du règlement (UE) 2019/6, les éléments requis à l’appui des demandes sont mentionnés ci-dessous.</w:t>
      </w:r>
    </w:p>
    <w:p w14:paraId="22721468" w14:textId="0D85A0F7" w:rsidR="00C81595" w:rsidRDefault="00C81595" w:rsidP="00C81595"/>
    <w:p w14:paraId="058EF8F1" w14:textId="77777777" w:rsidR="00C81595" w:rsidRPr="00064D46" w:rsidRDefault="00C81595" w:rsidP="00C81595">
      <w:pPr>
        <w:jc w:val="both"/>
        <w:rPr>
          <w:rFonts w:ascii="Arial" w:hAnsi="Arial" w:cs="Arial"/>
          <w:b/>
          <w:sz w:val="24"/>
          <w:szCs w:val="24"/>
        </w:rPr>
      </w:pPr>
      <w:r w:rsidRPr="00064D46">
        <w:rPr>
          <w:rFonts w:ascii="Arial" w:hAnsi="Arial" w:cs="Arial"/>
          <w:b/>
          <w:sz w:val="24"/>
          <w:szCs w:val="24"/>
        </w:rPr>
        <w:t xml:space="preserve">Dans l’attente de la publication du décret, </w:t>
      </w:r>
      <w:r w:rsidRPr="00064D46">
        <w:rPr>
          <w:rFonts w:ascii="Arial" w:hAnsi="Arial" w:cs="Arial"/>
          <w:b/>
          <w:sz w:val="24"/>
          <w:szCs w:val="24"/>
          <w:u w:val="single"/>
        </w:rPr>
        <w:t>pour les distributeurs en gros de médicaments vétérinaires</w:t>
      </w:r>
      <w:r w:rsidRPr="00064D46">
        <w:rPr>
          <w:rFonts w:ascii="Arial" w:hAnsi="Arial" w:cs="Arial"/>
          <w:b/>
          <w:sz w:val="24"/>
          <w:szCs w:val="24"/>
        </w:rPr>
        <w:t>, seuls les pharmaciens ou vétérinaires peuvent être nommés responsable pharmaceutique ou responsable pharmaceutique intérimaire.</w:t>
      </w:r>
    </w:p>
    <w:p w14:paraId="542888B1" w14:textId="77777777" w:rsidR="00217A0C" w:rsidRDefault="00217A0C" w:rsidP="0080292A">
      <w:pPr>
        <w:ind w:right="-567"/>
      </w:pPr>
    </w:p>
    <w:p w14:paraId="787969D6" w14:textId="48A3870F" w:rsidR="00C81595" w:rsidRDefault="00C81595" w:rsidP="00B14EA2">
      <w:pPr>
        <w:ind w:right="-567"/>
      </w:pPr>
    </w:p>
    <w:p w14:paraId="72EFC2E4" w14:textId="77777777" w:rsidR="00C81595" w:rsidRPr="007203FD" w:rsidRDefault="00C81595" w:rsidP="007F4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7203FD">
        <w:rPr>
          <w:rFonts w:ascii="Arial" w:hAnsi="Arial" w:cs="Arial"/>
          <w:b/>
          <w:bCs/>
          <w:sz w:val="24"/>
          <w:szCs w:val="24"/>
        </w:rPr>
        <w:t>ELEMENTS DEMANDES</w:t>
      </w:r>
    </w:p>
    <w:p w14:paraId="3BBB005E" w14:textId="73148A7E" w:rsidR="00C81595" w:rsidRPr="000B09EF" w:rsidRDefault="00C81595">
      <w:pPr>
        <w:ind w:left="-567" w:right="-567"/>
        <w:rPr>
          <w:sz w:val="22"/>
          <w:szCs w:val="22"/>
        </w:rPr>
      </w:pPr>
    </w:p>
    <w:p w14:paraId="2390BDCB" w14:textId="517571CE" w:rsidR="00052A15" w:rsidRPr="000B09EF" w:rsidRDefault="00052A15" w:rsidP="00560CFD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</w:rPr>
        <w:t>Dossier en version électronique avec demande signée par le responsable pharmaceutique</w:t>
      </w:r>
      <w:r w:rsidR="00DB05EA" w:rsidRPr="000B09EF">
        <w:rPr>
          <w:rFonts w:ascii="Arial" w:hAnsi="Arial" w:cs="Arial"/>
          <w:sz w:val="22"/>
          <w:szCs w:val="22"/>
        </w:rPr>
        <w:t xml:space="preserve"> </w:t>
      </w:r>
      <w:r w:rsidR="0075627F" w:rsidRPr="000B09EF">
        <w:rPr>
          <w:rFonts w:ascii="Arial" w:hAnsi="Arial" w:cs="Arial"/>
          <w:sz w:val="22"/>
          <w:szCs w:val="22"/>
        </w:rPr>
        <w:t xml:space="preserve">de l’entreprise bénéficiaire </w:t>
      </w:r>
      <w:r w:rsidR="00DB05EA" w:rsidRPr="000B09EF">
        <w:rPr>
          <w:rFonts w:ascii="Arial" w:hAnsi="Arial" w:cs="Arial"/>
          <w:sz w:val="22"/>
          <w:szCs w:val="22"/>
        </w:rPr>
        <w:t>(via CESP)</w:t>
      </w:r>
    </w:p>
    <w:p w14:paraId="01666796" w14:textId="6CFEB2F4" w:rsidR="00260D1C" w:rsidRPr="00180956" w:rsidRDefault="00260D1C" w:rsidP="00260D1C">
      <w:pPr>
        <w:jc w:val="both"/>
        <w:rPr>
          <w:color w:val="000000" w:themeColor="text1"/>
        </w:rPr>
      </w:pPr>
    </w:p>
    <w:p w14:paraId="02243C7F" w14:textId="77777777" w:rsidR="00180956" w:rsidRPr="00180956" w:rsidRDefault="00180956" w:rsidP="00260D1C">
      <w:pPr>
        <w:jc w:val="both"/>
        <w:rPr>
          <w:rFonts w:ascii="Arial" w:hAnsi="Arial" w:cs="Arial"/>
          <w:color w:val="000000" w:themeColor="text1"/>
        </w:rPr>
      </w:pPr>
    </w:p>
    <w:p w14:paraId="50A09166" w14:textId="536C2266" w:rsidR="00260D1C" w:rsidRPr="00180956" w:rsidRDefault="00260D1C" w:rsidP="000B09EF">
      <w:pPr>
        <w:pStyle w:val="Titre5"/>
        <w:numPr>
          <w:ilvl w:val="0"/>
          <w:numId w:val="20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80956">
        <w:rPr>
          <w:rFonts w:ascii="Arial" w:hAnsi="Arial" w:cs="Arial"/>
          <w:b/>
          <w:color w:val="000000" w:themeColor="text1"/>
          <w:sz w:val="22"/>
          <w:szCs w:val="22"/>
        </w:rPr>
        <w:t>ELEMENTS ADMINISTRATIFS POUR L’ENTREPRISE</w:t>
      </w:r>
      <w:r w:rsidR="002767BB" w:rsidRPr="00180956">
        <w:rPr>
          <w:rFonts w:ascii="Arial" w:hAnsi="Arial" w:cs="Arial"/>
          <w:b/>
          <w:color w:val="000000" w:themeColor="text1"/>
          <w:sz w:val="22"/>
          <w:szCs w:val="22"/>
        </w:rPr>
        <w:t xml:space="preserve"> BENEFICIAIRE</w:t>
      </w:r>
    </w:p>
    <w:p w14:paraId="76707360" w14:textId="77777777" w:rsidR="001B72AC" w:rsidRPr="00180956" w:rsidRDefault="001B72AC" w:rsidP="008E5AF6">
      <w:pPr>
        <w:pStyle w:val="Paragraphedeliste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627C6BBF" w14:textId="53071F49" w:rsidR="00052A15" w:rsidRPr="00180956" w:rsidRDefault="0075627F" w:rsidP="00B14EA2">
      <w:pPr>
        <w:pStyle w:val="Paragraphedeliste"/>
        <w:numPr>
          <w:ilvl w:val="0"/>
          <w:numId w:val="13"/>
        </w:numPr>
        <w:ind w:right="-567"/>
        <w:rPr>
          <w:rFonts w:ascii="Arial" w:hAnsi="Arial" w:cs="Arial"/>
          <w:sz w:val="22"/>
          <w:szCs w:val="22"/>
        </w:rPr>
      </w:pPr>
      <w:r w:rsidRPr="00180956">
        <w:rPr>
          <w:rFonts w:ascii="Arial" w:hAnsi="Arial" w:cs="Arial"/>
          <w:sz w:val="22"/>
          <w:szCs w:val="22"/>
        </w:rPr>
        <w:t>Adresse mail institutionnelle si existante</w:t>
      </w:r>
    </w:p>
    <w:p w14:paraId="534825A2" w14:textId="77777777" w:rsidR="001B72AC" w:rsidRPr="00180956" w:rsidRDefault="001B72AC" w:rsidP="00180956">
      <w:pPr>
        <w:pStyle w:val="Paragraphedeliste"/>
        <w:ind w:right="-567"/>
        <w:rPr>
          <w:rFonts w:ascii="Arial" w:hAnsi="Arial" w:cs="Arial"/>
          <w:sz w:val="22"/>
          <w:szCs w:val="22"/>
        </w:rPr>
      </w:pPr>
    </w:p>
    <w:p w14:paraId="69C9BD40" w14:textId="40B7FA00" w:rsidR="00C81595" w:rsidRPr="00180956" w:rsidRDefault="00260D1C" w:rsidP="00180956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80956">
        <w:rPr>
          <w:rFonts w:ascii="Arial" w:hAnsi="Arial" w:cs="Arial"/>
          <w:sz w:val="22"/>
          <w:szCs w:val="22"/>
        </w:rPr>
        <w:t>Dénomination sociale et adresse du siège social</w:t>
      </w:r>
    </w:p>
    <w:p w14:paraId="369D4A2C" w14:textId="77777777" w:rsidR="00260D1C" w:rsidRPr="00180956" w:rsidRDefault="00260D1C">
      <w:pPr>
        <w:ind w:left="-567" w:right="-567"/>
        <w:rPr>
          <w:rFonts w:ascii="Arial" w:hAnsi="Arial" w:cs="Arial"/>
          <w:sz w:val="22"/>
          <w:szCs w:val="22"/>
        </w:rPr>
      </w:pPr>
    </w:p>
    <w:p w14:paraId="07946053" w14:textId="26AD4873" w:rsidR="00260D1C" w:rsidRPr="00180956" w:rsidRDefault="00260D1C" w:rsidP="005A2251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80956">
        <w:rPr>
          <w:rFonts w:ascii="Arial" w:hAnsi="Arial" w:cs="Arial"/>
          <w:sz w:val="22"/>
          <w:szCs w:val="22"/>
        </w:rPr>
        <w:t>N° SIRET / SIREN</w:t>
      </w:r>
    </w:p>
    <w:p w14:paraId="60C13107" w14:textId="77777777" w:rsidR="005A2251" w:rsidRPr="00180956" w:rsidRDefault="005A2251" w:rsidP="00560CFD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7FDEB6E2" w14:textId="77777777" w:rsidR="00260D1C" w:rsidRPr="00180956" w:rsidRDefault="00260D1C" w:rsidP="00B14EA2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80956">
        <w:rPr>
          <w:rFonts w:ascii="Arial" w:hAnsi="Arial" w:cs="Arial"/>
          <w:sz w:val="22"/>
          <w:szCs w:val="22"/>
        </w:rPr>
        <w:t xml:space="preserve">ORG-ID et LOC-ID </w:t>
      </w:r>
    </w:p>
    <w:p w14:paraId="1E1B0A18" w14:textId="77777777" w:rsidR="00260D1C" w:rsidRPr="00180956" w:rsidRDefault="00260D1C" w:rsidP="00B14EA2">
      <w:pPr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180956">
        <w:rPr>
          <w:rFonts w:ascii="Arial" w:hAnsi="Arial" w:cs="Arial"/>
          <w:sz w:val="22"/>
          <w:szCs w:val="22"/>
        </w:rPr>
        <w:t>ou</w:t>
      </w:r>
      <w:proofErr w:type="gramEnd"/>
      <w:r w:rsidRPr="00180956">
        <w:rPr>
          <w:rFonts w:ascii="Arial" w:hAnsi="Arial" w:cs="Arial"/>
          <w:sz w:val="22"/>
          <w:szCs w:val="22"/>
        </w:rPr>
        <w:t xml:space="preserve"> demande d’enregistrement dans la base SPOR (OMS) auprès de l’EMA</w:t>
      </w:r>
    </w:p>
    <w:p w14:paraId="1338AA01" w14:textId="77777777" w:rsidR="00260D1C" w:rsidRPr="00180956" w:rsidRDefault="00260D1C" w:rsidP="00B14EA2">
      <w:pPr>
        <w:ind w:hanging="360"/>
        <w:jc w:val="both"/>
        <w:rPr>
          <w:rFonts w:ascii="Arial" w:hAnsi="Arial" w:cs="Arial"/>
          <w:sz w:val="22"/>
          <w:szCs w:val="22"/>
        </w:rPr>
      </w:pPr>
    </w:p>
    <w:p w14:paraId="71DF0105" w14:textId="13371FF2" w:rsidR="00260D1C" w:rsidRPr="00180956" w:rsidRDefault="00260D1C" w:rsidP="00BB3FC2">
      <w:pPr>
        <w:ind w:right="-567"/>
        <w:rPr>
          <w:rFonts w:ascii="Arial" w:hAnsi="Arial" w:cs="Arial"/>
          <w:sz w:val="22"/>
          <w:szCs w:val="22"/>
        </w:rPr>
      </w:pPr>
    </w:p>
    <w:p w14:paraId="44D13598" w14:textId="2901E847" w:rsidR="00260D1C" w:rsidRPr="00180956" w:rsidRDefault="00260D1C" w:rsidP="000B09EF">
      <w:pPr>
        <w:jc w:val="both"/>
        <w:rPr>
          <w:rFonts w:ascii="Arial" w:hAnsi="Arial" w:cs="Arial"/>
          <w:sz w:val="22"/>
          <w:szCs w:val="22"/>
        </w:rPr>
      </w:pPr>
    </w:p>
    <w:p w14:paraId="21397294" w14:textId="480D330C" w:rsidR="00260D1C" w:rsidRPr="00180956" w:rsidRDefault="00260D1C" w:rsidP="000B09EF">
      <w:pPr>
        <w:pStyle w:val="Titre5"/>
        <w:numPr>
          <w:ilvl w:val="0"/>
          <w:numId w:val="20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80956">
        <w:rPr>
          <w:rFonts w:ascii="Arial" w:hAnsi="Arial" w:cs="Arial"/>
          <w:b/>
          <w:color w:val="000000" w:themeColor="text1"/>
          <w:sz w:val="22"/>
          <w:szCs w:val="22"/>
        </w:rPr>
        <w:t>ELEMENTS CONCERNANT L’ETABLISSEMENT POUR LEQUEL LA DEMANDE DE TRANSFERT DE L’AUTORISATION D’OUVERTURE EST SOLLICITEE</w:t>
      </w:r>
    </w:p>
    <w:p w14:paraId="2476F221" w14:textId="02339889" w:rsidR="00260D1C" w:rsidRPr="00180956" w:rsidRDefault="00260D1C" w:rsidP="00260D1C">
      <w:pPr>
        <w:jc w:val="both"/>
        <w:rPr>
          <w:rFonts w:ascii="Arial" w:hAnsi="Arial" w:cs="Arial"/>
          <w:b/>
          <w:sz w:val="22"/>
          <w:szCs w:val="22"/>
        </w:rPr>
      </w:pPr>
    </w:p>
    <w:p w14:paraId="1D4C1915" w14:textId="2B3F5851" w:rsidR="00260D1C" w:rsidRPr="00180956" w:rsidRDefault="00260D1C" w:rsidP="00560CFD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80956">
        <w:rPr>
          <w:rFonts w:ascii="Arial" w:hAnsi="Arial" w:cs="Arial"/>
          <w:sz w:val="22"/>
          <w:szCs w:val="22"/>
        </w:rPr>
        <w:t xml:space="preserve">Dénomination sociale de l’établissement </w:t>
      </w:r>
    </w:p>
    <w:p w14:paraId="382BE6E1" w14:textId="77777777" w:rsidR="00260D1C" w:rsidRPr="00180956" w:rsidRDefault="00260D1C" w:rsidP="00260D1C">
      <w:pPr>
        <w:jc w:val="both"/>
        <w:rPr>
          <w:rFonts w:ascii="Arial" w:hAnsi="Arial" w:cs="Arial"/>
          <w:sz w:val="22"/>
          <w:szCs w:val="22"/>
        </w:rPr>
      </w:pPr>
    </w:p>
    <w:p w14:paraId="7F65A7F2" w14:textId="07451C36" w:rsidR="00260D1C" w:rsidRPr="00180956" w:rsidRDefault="00260D1C" w:rsidP="00560CFD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80956">
        <w:rPr>
          <w:rFonts w:ascii="Arial" w:hAnsi="Arial" w:cs="Arial"/>
          <w:sz w:val="22"/>
          <w:szCs w:val="22"/>
        </w:rPr>
        <w:t>N° SIRET</w:t>
      </w:r>
    </w:p>
    <w:p w14:paraId="0157E843" w14:textId="77777777" w:rsidR="00260D1C" w:rsidRPr="00180956" w:rsidRDefault="00260D1C" w:rsidP="00260D1C">
      <w:pPr>
        <w:jc w:val="both"/>
        <w:rPr>
          <w:rFonts w:ascii="Arial" w:hAnsi="Arial" w:cs="Arial"/>
          <w:sz w:val="22"/>
          <w:szCs w:val="22"/>
        </w:rPr>
      </w:pPr>
    </w:p>
    <w:p w14:paraId="5DC4605E" w14:textId="51B1D26C" w:rsidR="00260D1C" w:rsidRPr="00180956" w:rsidRDefault="00260D1C" w:rsidP="00560CFD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80956">
        <w:rPr>
          <w:rFonts w:ascii="Arial" w:hAnsi="Arial" w:cs="Arial"/>
          <w:sz w:val="22"/>
          <w:szCs w:val="22"/>
        </w:rPr>
        <w:t xml:space="preserve">ORG-ID et LOC-ID </w:t>
      </w:r>
    </w:p>
    <w:p w14:paraId="4893EF39" w14:textId="7111A612" w:rsidR="00260D1C" w:rsidRPr="00180956" w:rsidRDefault="00260D1C" w:rsidP="00180956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180956">
        <w:rPr>
          <w:rFonts w:ascii="Arial" w:hAnsi="Arial" w:cs="Arial"/>
          <w:sz w:val="22"/>
          <w:szCs w:val="22"/>
        </w:rPr>
        <w:t>ou</w:t>
      </w:r>
      <w:proofErr w:type="gramEnd"/>
      <w:r w:rsidRPr="00180956">
        <w:rPr>
          <w:rFonts w:ascii="Arial" w:hAnsi="Arial" w:cs="Arial"/>
          <w:sz w:val="22"/>
          <w:szCs w:val="22"/>
        </w:rPr>
        <w:t xml:space="preserve"> demande d’enregistrement dans la base SPOR (OMS) auprès de l’EMA</w:t>
      </w:r>
    </w:p>
    <w:p w14:paraId="5FB0A507" w14:textId="77777777" w:rsidR="00260D1C" w:rsidRPr="00180956" w:rsidRDefault="00260D1C" w:rsidP="00260D1C">
      <w:pPr>
        <w:jc w:val="both"/>
        <w:rPr>
          <w:rFonts w:ascii="Arial" w:hAnsi="Arial" w:cs="Arial"/>
          <w:sz w:val="22"/>
          <w:szCs w:val="22"/>
        </w:rPr>
      </w:pPr>
    </w:p>
    <w:p w14:paraId="68233F46" w14:textId="77A1623C" w:rsidR="00260D1C" w:rsidRPr="00180956" w:rsidRDefault="00260D1C" w:rsidP="00560CFD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80956">
        <w:rPr>
          <w:rFonts w:ascii="Arial" w:hAnsi="Arial" w:cs="Arial"/>
          <w:sz w:val="22"/>
          <w:szCs w:val="22"/>
        </w:rPr>
        <w:t>Toute pièce établissant que l’établissement a ou aura, au plus tard à la date du transfert de l’autorisation d’ouverture, la libre disposition des locaux concernés par la demande (ex : bail ou acte de vente des locaux, ou promesse de vente ou de location, ou permis de construire …).</w:t>
      </w:r>
    </w:p>
    <w:p w14:paraId="4D1CE252" w14:textId="77777777" w:rsidR="00260D1C" w:rsidRPr="00180956" w:rsidRDefault="00260D1C" w:rsidP="00260D1C">
      <w:pPr>
        <w:jc w:val="both"/>
        <w:rPr>
          <w:rFonts w:ascii="Arial" w:hAnsi="Arial" w:cs="Arial"/>
          <w:sz w:val="22"/>
          <w:szCs w:val="22"/>
        </w:rPr>
      </w:pPr>
    </w:p>
    <w:p w14:paraId="3EE6D7F7" w14:textId="77777777" w:rsidR="00260D1C" w:rsidRPr="00180956" w:rsidRDefault="00260D1C" w:rsidP="00560CFD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80956">
        <w:rPr>
          <w:rFonts w:ascii="Arial" w:hAnsi="Arial" w:cs="Arial"/>
          <w:sz w:val="22"/>
          <w:szCs w:val="22"/>
        </w:rPr>
        <w:t>Un document établi par le bénéficiaire attestant qu’à la suite de ce transfert les activités dans l’établissement seront exercées dans les mêmes conditions que celles autorisées initialement dans cet établissement.</w:t>
      </w:r>
    </w:p>
    <w:p w14:paraId="2466FB60" w14:textId="2713A066" w:rsidR="00260D1C" w:rsidRPr="00180956" w:rsidRDefault="00260D1C" w:rsidP="00260D1C">
      <w:pPr>
        <w:jc w:val="both"/>
        <w:rPr>
          <w:rFonts w:ascii="Arial" w:hAnsi="Arial" w:cs="Arial"/>
          <w:sz w:val="22"/>
          <w:szCs w:val="22"/>
        </w:rPr>
      </w:pPr>
    </w:p>
    <w:p w14:paraId="2B1C1276" w14:textId="77777777" w:rsidR="00260D1C" w:rsidRPr="00180956" w:rsidRDefault="00260D1C" w:rsidP="00260D1C">
      <w:pPr>
        <w:jc w:val="both"/>
        <w:rPr>
          <w:rFonts w:ascii="Arial" w:hAnsi="Arial" w:cs="Arial"/>
          <w:sz w:val="22"/>
          <w:szCs w:val="22"/>
        </w:rPr>
      </w:pPr>
      <w:r w:rsidRPr="00180956">
        <w:rPr>
          <w:rFonts w:ascii="Arial" w:hAnsi="Arial" w:cs="Arial"/>
          <w:sz w:val="22"/>
          <w:szCs w:val="22"/>
        </w:rPr>
        <w:t>Concernant les locaux :</w:t>
      </w:r>
    </w:p>
    <w:p w14:paraId="6EFD0FEE" w14:textId="11D8AA32" w:rsidR="00260D1C" w:rsidRPr="00180956" w:rsidRDefault="00260D1C" w:rsidP="00560CFD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80956">
        <w:rPr>
          <w:rFonts w:ascii="Arial" w:hAnsi="Arial" w:cs="Arial"/>
          <w:sz w:val="22"/>
          <w:szCs w:val="22"/>
        </w:rPr>
        <w:t xml:space="preserve">Plans </w:t>
      </w:r>
      <w:r w:rsidR="003266EA" w:rsidRPr="00180956">
        <w:rPr>
          <w:rFonts w:ascii="Arial" w:hAnsi="Arial" w:cs="Arial"/>
          <w:sz w:val="22"/>
          <w:szCs w:val="22"/>
        </w:rPr>
        <w:t>*</w:t>
      </w:r>
      <w:r w:rsidR="001B72AC" w:rsidRPr="00180956">
        <w:rPr>
          <w:rFonts w:ascii="Arial" w:hAnsi="Arial" w:cs="Arial"/>
          <w:sz w:val="22"/>
          <w:szCs w:val="22"/>
        </w:rPr>
        <w:t xml:space="preserve"> </w:t>
      </w:r>
      <w:r w:rsidRPr="00180956">
        <w:rPr>
          <w:rFonts w:ascii="Arial" w:hAnsi="Arial" w:cs="Arial"/>
          <w:color w:val="000000"/>
          <w:sz w:val="22"/>
          <w:szCs w:val="22"/>
        </w:rPr>
        <w:t>(si nécessaire, dans le cas où des modifications vont être opérées dans le cadre du transfert).</w:t>
      </w:r>
    </w:p>
    <w:p w14:paraId="36FD3662" w14:textId="24E64995" w:rsidR="00260D1C" w:rsidRPr="00180956" w:rsidRDefault="00260D1C" w:rsidP="00260D1C">
      <w:pPr>
        <w:jc w:val="both"/>
        <w:rPr>
          <w:rFonts w:ascii="Arial" w:hAnsi="Arial" w:cs="Arial"/>
          <w:sz w:val="22"/>
          <w:szCs w:val="22"/>
        </w:rPr>
      </w:pPr>
    </w:p>
    <w:p w14:paraId="344F1582" w14:textId="7EE358ED" w:rsidR="003266EA" w:rsidRPr="00180956" w:rsidRDefault="003266EA" w:rsidP="003266EA">
      <w:pPr>
        <w:jc w:val="both"/>
        <w:rPr>
          <w:rFonts w:ascii="Arial" w:hAnsi="Arial" w:cs="Arial"/>
          <w:b/>
          <w:color w:val="1F497D"/>
          <w:sz w:val="22"/>
          <w:szCs w:val="22"/>
        </w:rPr>
      </w:pPr>
      <w:r w:rsidRPr="00180956">
        <w:rPr>
          <w:rFonts w:ascii="Arial" w:hAnsi="Arial" w:cs="Arial"/>
          <w:b/>
          <w:color w:val="1F497D"/>
          <w:sz w:val="22"/>
          <w:szCs w:val="22"/>
        </w:rPr>
        <w:t xml:space="preserve">* </w:t>
      </w:r>
      <w:r w:rsidRPr="00180956">
        <w:rPr>
          <w:rFonts w:ascii="Arial" w:hAnsi="Arial" w:cs="Arial"/>
          <w:b/>
          <w:color w:val="1F497D"/>
          <w:sz w:val="22"/>
          <w:szCs w:val="22"/>
          <w:u w:val="single"/>
        </w:rPr>
        <w:t>Attention</w:t>
      </w:r>
      <w:r w:rsidRPr="00180956">
        <w:rPr>
          <w:rFonts w:ascii="Arial" w:hAnsi="Arial" w:cs="Arial"/>
          <w:b/>
          <w:color w:val="1F497D"/>
          <w:sz w:val="22"/>
          <w:szCs w:val="22"/>
        </w:rPr>
        <w:t>: Les plans numériques fournis dans la demande peuvent être des plans dans leur format natif exporté en format PDF ou, à défaut, des plans scannés au format PDF. Toutefois, leur définition, leur taille et leur résolution doivent permettre leur lisibilité y compris après grossissement des zones d’intérêts. Les divers flux (personnel et produits...) doivent être clairement identifiables.</w:t>
      </w:r>
    </w:p>
    <w:p w14:paraId="31A19094" w14:textId="1E344121" w:rsidR="00260D1C" w:rsidRPr="00180956" w:rsidRDefault="00260D1C" w:rsidP="00260D1C">
      <w:pPr>
        <w:jc w:val="both"/>
        <w:rPr>
          <w:rFonts w:ascii="Arial" w:hAnsi="Arial" w:cs="Arial"/>
          <w:sz w:val="22"/>
          <w:szCs w:val="22"/>
        </w:rPr>
      </w:pPr>
    </w:p>
    <w:p w14:paraId="5ABBAD5F" w14:textId="77777777" w:rsidR="00260D1C" w:rsidRPr="00180956" w:rsidRDefault="00260D1C" w:rsidP="00260D1C">
      <w:pPr>
        <w:jc w:val="both"/>
        <w:rPr>
          <w:rFonts w:ascii="Arial" w:hAnsi="Arial" w:cs="Arial"/>
          <w:sz w:val="22"/>
          <w:szCs w:val="22"/>
        </w:rPr>
      </w:pPr>
      <w:r w:rsidRPr="00180956">
        <w:rPr>
          <w:rFonts w:ascii="Arial" w:hAnsi="Arial" w:cs="Arial"/>
          <w:sz w:val="22"/>
          <w:szCs w:val="22"/>
        </w:rPr>
        <w:t>Concernant le fonds de commerce :</w:t>
      </w:r>
    </w:p>
    <w:p w14:paraId="6CF70CCC" w14:textId="77777777" w:rsidR="00260D1C" w:rsidRPr="00180956" w:rsidRDefault="00260D1C" w:rsidP="00560CFD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80956">
        <w:rPr>
          <w:rFonts w:ascii="Arial" w:hAnsi="Arial" w:cs="Arial"/>
          <w:sz w:val="22"/>
          <w:szCs w:val="22"/>
        </w:rPr>
        <w:t xml:space="preserve">Acte portant acquisition </w:t>
      </w:r>
      <w:r w:rsidRPr="00180956">
        <w:rPr>
          <w:rFonts w:ascii="Arial" w:hAnsi="Arial" w:cs="Arial"/>
          <w:b/>
          <w:sz w:val="22"/>
          <w:szCs w:val="22"/>
          <w:u w:val="single"/>
        </w:rPr>
        <w:t>ou</w:t>
      </w:r>
      <w:r w:rsidRPr="00180956">
        <w:rPr>
          <w:rFonts w:ascii="Arial" w:hAnsi="Arial" w:cs="Arial"/>
          <w:sz w:val="22"/>
          <w:szCs w:val="22"/>
        </w:rPr>
        <w:t xml:space="preserve"> procès-verbaux des organes compétents approuvant le changement de propriété de l’établissement concerné.</w:t>
      </w:r>
    </w:p>
    <w:p w14:paraId="55B34DC7" w14:textId="52AA7BA5" w:rsidR="00260D1C" w:rsidRPr="00180956" w:rsidRDefault="00260D1C" w:rsidP="00260D1C">
      <w:pPr>
        <w:jc w:val="both"/>
        <w:rPr>
          <w:rFonts w:ascii="Arial" w:hAnsi="Arial" w:cs="Arial"/>
          <w:sz w:val="22"/>
          <w:szCs w:val="22"/>
        </w:rPr>
      </w:pPr>
    </w:p>
    <w:p w14:paraId="715637EA" w14:textId="13ABF715" w:rsidR="00260D1C" w:rsidRPr="00180956" w:rsidRDefault="00260D1C" w:rsidP="000B09E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AA3BF9" w14:textId="3099D006" w:rsidR="00260D1C" w:rsidRPr="00180956" w:rsidRDefault="00260D1C" w:rsidP="000B09EF">
      <w:pPr>
        <w:pStyle w:val="Titre5"/>
        <w:numPr>
          <w:ilvl w:val="0"/>
          <w:numId w:val="20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80956">
        <w:rPr>
          <w:rFonts w:ascii="Arial" w:hAnsi="Arial" w:cs="Arial"/>
          <w:b/>
          <w:color w:val="000000" w:themeColor="text1"/>
          <w:sz w:val="22"/>
          <w:szCs w:val="22"/>
        </w:rPr>
        <w:t xml:space="preserve">RESPONSABLE </w:t>
      </w:r>
      <w:r w:rsidR="001D418F" w:rsidRPr="00180956">
        <w:rPr>
          <w:rFonts w:ascii="Arial" w:hAnsi="Arial" w:cs="Arial"/>
          <w:b/>
          <w:color w:val="000000" w:themeColor="text1"/>
          <w:sz w:val="22"/>
          <w:szCs w:val="22"/>
        </w:rPr>
        <w:t xml:space="preserve">PHARMACEUTIQUE </w:t>
      </w:r>
      <w:r w:rsidRPr="00180956">
        <w:rPr>
          <w:rFonts w:ascii="Arial" w:hAnsi="Arial" w:cs="Arial"/>
          <w:b/>
          <w:color w:val="000000" w:themeColor="text1"/>
          <w:sz w:val="22"/>
          <w:szCs w:val="22"/>
        </w:rPr>
        <w:t xml:space="preserve">DE L’ETABLISSEMENT :   </w:t>
      </w:r>
      <w:proofErr w:type="spellStart"/>
      <w:r w:rsidRPr="00180956">
        <w:rPr>
          <w:rFonts w:ascii="Arial" w:hAnsi="Arial" w:cs="Arial"/>
          <w:b/>
          <w:color w:val="000000" w:themeColor="text1"/>
          <w:sz w:val="22"/>
          <w:szCs w:val="22"/>
        </w:rPr>
        <w:t>Titre+Prénom</w:t>
      </w:r>
      <w:proofErr w:type="spellEnd"/>
      <w:r w:rsidRPr="00180956">
        <w:rPr>
          <w:rFonts w:ascii="Arial" w:hAnsi="Arial" w:cs="Arial"/>
          <w:b/>
          <w:color w:val="000000" w:themeColor="text1"/>
          <w:sz w:val="22"/>
          <w:szCs w:val="22"/>
        </w:rPr>
        <w:t xml:space="preserve"> +Nom </w:t>
      </w:r>
    </w:p>
    <w:p w14:paraId="36A1B150" w14:textId="77777777" w:rsidR="00B14EA2" w:rsidRPr="00104773" w:rsidRDefault="00B14EA2" w:rsidP="00B14EA2">
      <w:pPr>
        <w:rPr>
          <w:rFonts w:ascii="Arial" w:hAnsi="Arial" w:cs="Arial"/>
          <w:sz w:val="22"/>
          <w:szCs w:val="22"/>
        </w:rPr>
      </w:pPr>
    </w:p>
    <w:p w14:paraId="17620C71" w14:textId="63626AA4" w:rsidR="004527A4" w:rsidRPr="00104773" w:rsidRDefault="0013604F" w:rsidP="00D5066F">
      <w:pPr>
        <w:numPr>
          <w:ilvl w:val="0"/>
          <w:numId w:val="9"/>
        </w:numPr>
        <w:spacing w:after="200"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104773">
        <w:rPr>
          <w:rFonts w:ascii="Arial" w:hAnsi="Arial" w:cs="Arial"/>
          <w:sz w:val="22"/>
          <w:szCs w:val="22"/>
        </w:rPr>
        <w:t>Adresse mail du responsable pharmaceutique de l’établissement.</w:t>
      </w:r>
    </w:p>
    <w:p w14:paraId="7B482018" w14:textId="77777777" w:rsidR="004527A4" w:rsidRPr="000B09EF" w:rsidRDefault="004527A4" w:rsidP="004527A4">
      <w:pPr>
        <w:numPr>
          <w:ilvl w:val="0"/>
          <w:numId w:val="9"/>
        </w:numPr>
        <w:spacing w:after="200"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</w:rPr>
        <w:t>Pour les pharmaciens, vétérinaires et médecins : diplômes.</w:t>
      </w:r>
    </w:p>
    <w:p w14:paraId="190442AA" w14:textId="502E0627" w:rsidR="004527A4" w:rsidRPr="000B09EF" w:rsidRDefault="004527A4" w:rsidP="004527A4">
      <w:pPr>
        <w:numPr>
          <w:ilvl w:val="0"/>
          <w:numId w:val="9"/>
        </w:numPr>
        <w:spacing w:after="200"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</w:rPr>
        <w:t>Pour les titulaires d’un diplôme universitaire dans les disciplines scientifiques en chimie, chimie et technologie pharmaceutiques ou biologie : diplômes de niveau master conférant au moins 300 crédits européens</w:t>
      </w:r>
      <w:r w:rsidR="00D33F8C" w:rsidRPr="000B09EF">
        <w:rPr>
          <w:rFonts w:ascii="Arial" w:hAnsi="Arial" w:cs="Arial"/>
          <w:sz w:val="22"/>
          <w:szCs w:val="22"/>
        </w:rPr>
        <w:t xml:space="preserve"> (ECTS)</w:t>
      </w:r>
      <w:r w:rsidRPr="000B09EF">
        <w:rPr>
          <w:rFonts w:ascii="Arial" w:hAnsi="Arial" w:cs="Arial"/>
          <w:sz w:val="22"/>
          <w:szCs w:val="22"/>
        </w:rPr>
        <w:t xml:space="preserve"> dans les </w:t>
      </w:r>
      <w:r w:rsidR="00D33F8C" w:rsidRPr="000B09EF">
        <w:rPr>
          <w:rFonts w:ascii="Arial" w:hAnsi="Arial" w:cs="Arial"/>
          <w:sz w:val="22"/>
          <w:szCs w:val="22"/>
        </w:rPr>
        <w:t xml:space="preserve">disciplines scientifiques suivantes : </w:t>
      </w:r>
      <w:r w:rsidRPr="000B09EF">
        <w:rPr>
          <w:rFonts w:ascii="Arial" w:hAnsi="Arial" w:cs="Arial"/>
          <w:sz w:val="22"/>
          <w:szCs w:val="22"/>
        </w:rPr>
        <w:t>chimie, chimie et technologie pharmaceutiques ou biologie.</w:t>
      </w:r>
    </w:p>
    <w:p w14:paraId="2C041FD4" w14:textId="732D1948" w:rsidR="004527A4" w:rsidRPr="000B09EF" w:rsidRDefault="004527A4" w:rsidP="000B09EF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  <w:u w:val="single"/>
        </w:rPr>
        <w:t>Pour les fabricants</w:t>
      </w:r>
      <w:r w:rsidRPr="000B09EF">
        <w:rPr>
          <w:rFonts w:ascii="Arial" w:hAnsi="Arial" w:cs="Arial"/>
          <w:sz w:val="22"/>
          <w:szCs w:val="22"/>
        </w:rPr>
        <w:t> : documents justifiant de l’expérience professionnelle mentionnée à l’article 97 du règlement 2019/6 du parlement européen et du conseil du 11/12/2018</w:t>
      </w:r>
      <w:r w:rsidR="00227035" w:rsidRPr="000B09EF">
        <w:rPr>
          <w:rFonts w:ascii="Arial" w:hAnsi="Arial" w:cs="Arial"/>
          <w:sz w:val="22"/>
          <w:szCs w:val="22"/>
        </w:rPr>
        <w:t xml:space="preserve"> relatif aux médicaments vétérinaires</w:t>
      </w:r>
      <w:r w:rsidR="00754CBE" w:rsidRPr="000B09EF">
        <w:rPr>
          <w:rFonts w:ascii="Arial" w:hAnsi="Arial" w:cs="Arial"/>
          <w:sz w:val="22"/>
          <w:szCs w:val="22"/>
        </w:rPr>
        <w:t xml:space="preserve"> et</w:t>
      </w:r>
      <w:r w:rsidR="00104773" w:rsidRPr="000B09EF">
        <w:rPr>
          <w:rFonts w:ascii="Arial" w:hAnsi="Arial" w:cs="Arial"/>
          <w:sz w:val="22"/>
          <w:szCs w:val="22"/>
        </w:rPr>
        <w:t xml:space="preserve"> à </w:t>
      </w:r>
      <w:r w:rsidR="00227035" w:rsidRPr="000B09EF">
        <w:rPr>
          <w:rFonts w:ascii="Arial" w:hAnsi="Arial" w:cs="Arial"/>
          <w:sz w:val="22"/>
          <w:szCs w:val="22"/>
        </w:rPr>
        <w:t>l’</w:t>
      </w:r>
      <w:r w:rsidR="00754CBE" w:rsidRPr="000B09EF">
        <w:rPr>
          <w:rFonts w:ascii="Arial" w:hAnsi="Arial" w:cs="Arial"/>
          <w:sz w:val="22"/>
          <w:szCs w:val="22"/>
        </w:rPr>
        <w:t xml:space="preserve">article R. 5142-16 </w:t>
      </w:r>
      <w:r w:rsidR="000B09EF" w:rsidRPr="000B09EF">
        <w:rPr>
          <w:rFonts w:ascii="Arial" w:hAnsi="Arial" w:cs="Arial"/>
          <w:sz w:val="22"/>
          <w:szCs w:val="22"/>
        </w:rPr>
        <w:t xml:space="preserve">du code de la santé publique </w:t>
      </w:r>
      <w:r w:rsidRPr="000B09EF">
        <w:rPr>
          <w:rFonts w:ascii="Arial" w:hAnsi="Arial" w:cs="Arial"/>
          <w:sz w:val="22"/>
          <w:szCs w:val="22"/>
        </w:rPr>
        <w:t>(Curriculum vitae).</w:t>
      </w:r>
    </w:p>
    <w:p w14:paraId="3545DC76" w14:textId="4E299779" w:rsidR="004527A4" w:rsidRPr="000B09EF" w:rsidRDefault="004527A4" w:rsidP="000B09E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  <w:u w:val="single"/>
        </w:rPr>
        <w:t>Pour les distributeurs en gros</w:t>
      </w:r>
      <w:r w:rsidRPr="000B09EF">
        <w:rPr>
          <w:rFonts w:ascii="Arial" w:hAnsi="Arial" w:cs="Arial"/>
          <w:sz w:val="22"/>
          <w:szCs w:val="22"/>
        </w:rPr>
        <w:t> : documents justifiant de l’expérience professionnelle mentionnée à l’article R. 5142-18 du code de la santé publique (Curriculum vitae).</w:t>
      </w:r>
    </w:p>
    <w:p w14:paraId="5427698A" w14:textId="77777777" w:rsidR="004527A4" w:rsidRPr="000B09EF" w:rsidRDefault="004527A4" w:rsidP="004527A4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</w:rPr>
        <w:t>Copie de la décision de l’organe social compétent, complète, datée et dûment signée portant désignation du responsable pharmaceutique.</w:t>
      </w:r>
    </w:p>
    <w:p w14:paraId="0708C8B3" w14:textId="5EC363F2" w:rsidR="004527A4" w:rsidRPr="000B09EF" w:rsidRDefault="004527A4" w:rsidP="004527A4">
      <w:pPr>
        <w:ind w:left="709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</w:rPr>
        <w:t xml:space="preserve">Cette décision doit préciser l’adresse de l’établissement concerné et doit faire référence aux dispositions du Code de la santé publique relatives au médicament vétérinaire. </w:t>
      </w:r>
    </w:p>
    <w:p w14:paraId="08DE1C8D" w14:textId="77777777" w:rsidR="00D33F8C" w:rsidRPr="000B09EF" w:rsidRDefault="00D33F8C" w:rsidP="004527A4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77082E46" w14:textId="77777777" w:rsidR="004527A4" w:rsidRPr="000B09EF" w:rsidRDefault="004527A4" w:rsidP="004527A4">
      <w:pPr>
        <w:numPr>
          <w:ilvl w:val="0"/>
          <w:numId w:val="9"/>
        </w:numPr>
        <w:spacing w:after="200"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</w:rPr>
        <w:t>Engagement à cesser toute autre activité professionnelle au moment de la prise de fonction, en application de l’article R. 5142-31.</w:t>
      </w:r>
    </w:p>
    <w:p w14:paraId="0F2702F1" w14:textId="66A88687" w:rsidR="004527A4" w:rsidRDefault="004527A4" w:rsidP="004527A4"/>
    <w:p w14:paraId="6A3DE4F9" w14:textId="63860EEE" w:rsidR="004527A4" w:rsidRDefault="004527A4" w:rsidP="004527A4"/>
    <w:p w14:paraId="28F79E93" w14:textId="77777777" w:rsidR="004527A4" w:rsidRPr="00B14EA2" w:rsidRDefault="004527A4" w:rsidP="00B14EA2"/>
    <w:p w14:paraId="354CEE9F" w14:textId="741C1955" w:rsidR="00260D1C" w:rsidRDefault="00260D1C" w:rsidP="00260D1C">
      <w:pPr>
        <w:jc w:val="both"/>
        <w:rPr>
          <w:rFonts w:ascii="Arial" w:hAnsi="Arial" w:cs="Arial"/>
        </w:rPr>
      </w:pPr>
    </w:p>
    <w:p w14:paraId="7504D8D2" w14:textId="55FEF5BC" w:rsidR="00B14EA2" w:rsidRDefault="00B14EA2" w:rsidP="00260D1C">
      <w:pPr>
        <w:jc w:val="both"/>
        <w:rPr>
          <w:rFonts w:ascii="Arial" w:hAnsi="Arial" w:cs="Arial"/>
        </w:rPr>
      </w:pPr>
    </w:p>
    <w:p w14:paraId="31261A78" w14:textId="77777777" w:rsidR="00B14EA2" w:rsidRDefault="00B14EA2" w:rsidP="00260D1C">
      <w:pPr>
        <w:jc w:val="both"/>
        <w:rPr>
          <w:rFonts w:ascii="Arial" w:hAnsi="Arial" w:cs="Arial"/>
        </w:rPr>
      </w:pPr>
    </w:p>
    <w:p w14:paraId="7ED43901" w14:textId="77777777" w:rsidR="006B24F9" w:rsidRPr="000B09EF" w:rsidRDefault="006B24F9" w:rsidP="000B09EF">
      <w:pPr>
        <w:jc w:val="both"/>
        <w:rPr>
          <w:rFonts w:ascii="Arial" w:hAnsi="Arial" w:cs="Arial"/>
          <w:color w:val="000000" w:themeColor="text1"/>
        </w:rPr>
      </w:pPr>
    </w:p>
    <w:p w14:paraId="2E9BD520" w14:textId="40DB45D7" w:rsidR="006B24F9" w:rsidRPr="000B09EF" w:rsidRDefault="006B24F9" w:rsidP="000B09EF">
      <w:pPr>
        <w:pStyle w:val="Titre5"/>
        <w:numPr>
          <w:ilvl w:val="0"/>
          <w:numId w:val="20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B09EF">
        <w:rPr>
          <w:rFonts w:ascii="Arial" w:hAnsi="Arial" w:cs="Arial"/>
          <w:b/>
          <w:color w:val="000000" w:themeColor="text1"/>
          <w:sz w:val="22"/>
          <w:szCs w:val="22"/>
        </w:rPr>
        <w:t xml:space="preserve">RESPONSABLE </w:t>
      </w:r>
      <w:r w:rsidR="001D418F" w:rsidRPr="000B09EF">
        <w:rPr>
          <w:rFonts w:ascii="Arial" w:hAnsi="Arial" w:cs="Arial"/>
          <w:b/>
          <w:color w:val="000000" w:themeColor="text1"/>
          <w:sz w:val="22"/>
          <w:szCs w:val="22"/>
        </w:rPr>
        <w:t xml:space="preserve">PHARMACEUTIQUE </w:t>
      </w:r>
      <w:r w:rsidRPr="000B09EF">
        <w:rPr>
          <w:rFonts w:ascii="Arial" w:hAnsi="Arial" w:cs="Arial"/>
          <w:b/>
          <w:color w:val="000000" w:themeColor="text1"/>
          <w:sz w:val="22"/>
          <w:szCs w:val="22"/>
        </w:rPr>
        <w:t xml:space="preserve">INTERIMAIRE DE L’ETABLISSEMENT : Titre+ Prénom + Nom </w:t>
      </w:r>
    </w:p>
    <w:p w14:paraId="24246889" w14:textId="77777777" w:rsidR="004527A4" w:rsidRPr="000B09EF" w:rsidRDefault="004527A4" w:rsidP="001B37A2">
      <w:pPr>
        <w:jc w:val="both"/>
        <w:rPr>
          <w:rFonts w:ascii="Arial" w:hAnsi="Arial" w:cs="Arial"/>
          <w:b/>
          <w:sz w:val="22"/>
          <w:szCs w:val="22"/>
        </w:rPr>
      </w:pPr>
    </w:p>
    <w:p w14:paraId="3F50CDA9" w14:textId="5790371D" w:rsidR="004527A4" w:rsidRPr="000B09EF" w:rsidRDefault="0013604F" w:rsidP="001B37A2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B09EF">
        <w:rPr>
          <w:rFonts w:ascii="Arial" w:hAnsi="Arial" w:cs="Arial"/>
          <w:sz w:val="22"/>
          <w:szCs w:val="22"/>
        </w:rPr>
        <w:t>Adresse mail du/des responsable(s) pharmaceutique(s) intérimaire(s) de l’établissement</w:t>
      </w:r>
    </w:p>
    <w:p w14:paraId="7407567B" w14:textId="77777777" w:rsidR="004527A4" w:rsidRPr="000B09EF" w:rsidRDefault="004527A4" w:rsidP="006B24F9">
      <w:pPr>
        <w:rPr>
          <w:rFonts w:ascii="Arial" w:hAnsi="Arial" w:cs="Arial"/>
          <w:b/>
          <w:sz w:val="22"/>
          <w:szCs w:val="22"/>
        </w:rPr>
      </w:pPr>
    </w:p>
    <w:p w14:paraId="3C7C777B" w14:textId="77777777" w:rsidR="004527A4" w:rsidRPr="000B09EF" w:rsidRDefault="004527A4" w:rsidP="004527A4">
      <w:pPr>
        <w:numPr>
          <w:ilvl w:val="0"/>
          <w:numId w:val="10"/>
        </w:numPr>
        <w:spacing w:after="200"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</w:rPr>
        <w:t xml:space="preserve">Pour les pharmaciens, vétérinaires et médecins : Diplômes. </w:t>
      </w:r>
    </w:p>
    <w:p w14:paraId="0E007165" w14:textId="2CA4E3FC" w:rsidR="004527A4" w:rsidRPr="000B09EF" w:rsidRDefault="004527A4" w:rsidP="004527A4">
      <w:pPr>
        <w:numPr>
          <w:ilvl w:val="0"/>
          <w:numId w:val="10"/>
        </w:numPr>
        <w:spacing w:after="200"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</w:rPr>
        <w:t>Pour les titulaires d’un diplôme universitaire dans les disciplines scientifiques en chimie, chimie et technologie pharmaceutiques ou biologie : diplômes de niveau master conférant au moins 300 crédits européens</w:t>
      </w:r>
      <w:r w:rsidR="00D33F8C" w:rsidRPr="000B09EF">
        <w:rPr>
          <w:rFonts w:ascii="Arial" w:hAnsi="Arial" w:cs="Arial"/>
          <w:sz w:val="22"/>
          <w:szCs w:val="22"/>
        </w:rPr>
        <w:t xml:space="preserve"> (ECTS)</w:t>
      </w:r>
      <w:r w:rsidRPr="000B09EF">
        <w:rPr>
          <w:rFonts w:ascii="Arial" w:hAnsi="Arial" w:cs="Arial"/>
          <w:sz w:val="22"/>
          <w:szCs w:val="22"/>
        </w:rPr>
        <w:t xml:space="preserve"> dans les </w:t>
      </w:r>
      <w:r w:rsidR="00D33F8C" w:rsidRPr="000B09EF">
        <w:rPr>
          <w:rFonts w:ascii="Arial" w:hAnsi="Arial" w:cs="Arial"/>
          <w:sz w:val="22"/>
          <w:szCs w:val="22"/>
        </w:rPr>
        <w:t>disciplines scientifiques suivantes :</w:t>
      </w:r>
      <w:r w:rsidRPr="000B09EF">
        <w:rPr>
          <w:rFonts w:ascii="Arial" w:hAnsi="Arial" w:cs="Arial"/>
          <w:sz w:val="22"/>
          <w:szCs w:val="22"/>
        </w:rPr>
        <w:t xml:space="preserve"> chimie, chimie et technologie pharmaceutiques ou biologie.</w:t>
      </w:r>
    </w:p>
    <w:p w14:paraId="35BFA58C" w14:textId="540E5CA0" w:rsidR="004527A4" w:rsidRPr="000B09EF" w:rsidRDefault="004527A4" w:rsidP="004527A4">
      <w:pPr>
        <w:numPr>
          <w:ilvl w:val="0"/>
          <w:numId w:val="10"/>
        </w:numPr>
        <w:spacing w:after="200"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  <w:u w:val="single"/>
        </w:rPr>
        <w:t>Pour les fabricants</w:t>
      </w:r>
      <w:r w:rsidRPr="000B09EF">
        <w:rPr>
          <w:rFonts w:ascii="Arial" w:hAnsi="Arial" w:cs="Arial"/>
          <w:sz w:val="22"/>
          <w:szCs w:val="22"/>
        </w:rPr>
        <w:t> : documents justifiant de l’expérience professionnelle mentionnée à l’article 97 du règlement 2019/6</w:t>
      </w:r>
      <w:r w:rsidRPr="000B09EF">
        <w:rPr>
          <w:sz w:val="22"/>
          <w:szCs w:val="22"/>
        </w:rPr>
        <w:t xml:space="preserve"> </w:t>
      </w:r>
      <w:r w:rsidRPr="000B09EF">
        <w:rPr>
          <w:rFonts w:ascii="Arial" w:hAnsi="Arial" w:cs="Arial"/>
          <w:sz w:val="22"/>
          <w:szCs w:val="22"/>
        </w:rPr>
        <w:t>du parlement européen et du conseil du 11/12/2018</w:t>
      </w:r>
      <w:r w:rsidR="00227035" w:rsidRPr="000B09EF">
        <w:rPr>
          <w:rFonts w:ascii="Arial" w:hAnsi="Arial" w:cs="Arial"/>
          <w:sz w:val="22"/>
          <w:szCs w:val="22"/>
        </w:rPr>
        <w:t xml:space="preserve"> relatif aux médicaments vétérinaires</w:t>
      </w:r>
      <w:r w:rsidRPr="000B09EF">
        <w:rPr>
          <w:rFonts w:ascii="Arial" w:hAnsi="Arial" w:cs="Arial"/>
          <w:sz w:val="22"/>
          <w:szCs w:val="22"/>
        </w:rPr>
        <w:t xml:space="preserve"> </w:t>
      </w:r>
      <w:r w:rsidR="00104773" w:rsidRPr="000B09EF">
        <w:rPr>
          <w:rFonts w:ascii="Arial" w:hAnsi="Arial" w:cs="Arial"/>
          <w:sz w:val="22"/>
          <w:szCs w:val="22"/>
        </w:rPr>
        <w:t xml:space="preserve">et à l’article R. 5142-16 </w:t>
      </w:r>
      <w:r w:rsidR="000B09EF">
        <w:rPr>
          <w:rFonts w:ascii="Arial" w:hAnsi="Arial" w:cs="Arial"/>
          <w:sz w:val="22"/>
          <w:szCs w:val="22"/>
        </w:rPr>
        <w:t>du code de la santé publique</w:t>
      </w:r>
      <w:r w:rsidR="00104773" w:rsidRPr="000B09EF">
        <w:rPr>
          <w:rFonts w:ascii="Arial" w:hAnsi="Arial" w:cs="Arial"/>
          <w:sz w:val="22"/>
          <w:szCs w:val="22"/>
        </w:rPr>
        <w:t xml:space="preserve"> </w:t>
      </w:r>
      <w:r w:rsidRPr="000B09EF">
        <w:rPr>
          <w:rFonts w:ascii="Arial" w:hAnsi="Arial" w:cs="Arial"/>
          <w:sz w:val="22"/>
          <w:szCs w:val="22"/>
        </w:rPr>
        <w:t>(Curriculum vitae).</w:t>
      </w:r>
    </w:p>
    <w:p w14:paraId="143EAC27" w14:textId="77777777" w:rsidR="004527A4" w:rsidRPr="000B09EF" w:rsidRDefault="004527A4" w:rsidP="004527A4">
      <w:pPr>
        <w:numPr>
          <w:ilvl w:val="0"/>
          <w:numId w:val="10"/>
        </w:numPr>
        <w:spacing w:after="200"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  <w:u w:val="single"/>
        </w:rPr>
        <w:t>Pour les distributeurs en gros</w:t>
      </w:r>
      <w:r w:rsidRPr="000B09EF">
        <w:rPr>
          <w:rFonts w:ascii="Arial" w:hAnsi="Arial" w:cs="Arial"/>
          <w:sz w:val="22"/>
          <w:szCs w:val="22"/>
        </w:rPr>
        <w:t> : documents justifiant de l’expérience professionnelle mentionnée à l’article R. 5142-18 du code de la santé publique (Curriculum vitae).</w:t>
      </w:r>
    </w:p>
    <w:p w14:paraId="435F01CD" w14:textId="77777777" w:rsidR="004527A4" w:rsidRPr="000B09EF" w:rsidRDefault="004527A4" w:rsidP="004527A4">
      <w:pPr>
        <w:numPr>
          <w:ilvl w:val="0"/>
          <w:numId w:val="10"/>
        </w:numPr>
        <w:spacing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</w:rPr>
        <w:t>Copie de la décision de l’organe social compétent, complète, datée et dûment signée portant désignation du/des responsable(s) pharmaceutique(s) intérimaire(s).</w:t>
      </w:r>
    </w:p>
    <w:p w14:paraId="2ED4E0B4" w14:textId="77777777" w:rsidR="004527A4" w:rsidRPr="000B09EF" w:rsidRDefault="004527A4" w:rsidP="004527A4">
      <w:pPr>
        <w:ind w:left="709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</w:rPr>
        <w:t>Cette décision doit préciser l’adresse de l’établissement concerné et doit faire référence aux dispositions du Code de la santé publique relatives au médicament vétérinaire.</w:t>
      </w:r>
    </w:p>
    <w:p w14:paraId="37BD1AF4" w14:textId="77777777" w:rsidR="004527A4" w:rsidRPr="000B09EF" w:rsidRDefault="004527A4" w:rsidP="004527A4">
      <w:pPr>
        <w:ind w:left="709" w:hanging="349"/>
        <w:jc w:val="both"/>
        <w:rPr>
          <w:rFonts w:ascii="Arial" w:hAnsi="Arial" w:cs="Arial"/>
          <w:sz w:val="22"/>
          <w:szCs w:val="22"/>
        </w:rPr>
      </w:pPr>
    </w:p>
    <w:p w14:paraId="6CBFDA01" w14:textId="77777777" w:rsidR="004527A4" w:rsidRPr="000B09EF" w:rsidRDefault="004527A4" w:rsidP="004527A4">
      <w:pPr>
        <w:numPr>
          <w:ilvl w:val="0"/>
          <w:numId w:val="10"/>
        </w:numPr>
        <w:spacing w:after="200"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0B09EF">
        <w:rPr>
          <w:rFonts w:ascii="Arial" w:hAnsi="Arial" w:cs="Arial"/>
          <w:sz w:val="22"/>
          <w:szCs w:val="22"/>
        </w:rPr>
        <w:t>Ordre de remplacement s’il y a plusieurs responsables pharmaceutiques intérimaires.</w:t>
      </w:r>
    </w:p>
    <w:p w14:paraId="171B50A0" w14:textId="77777777" w:rsidR="004527A4" w:rsidRPr="000B09EF" w:rsidRDefault="004527A4" w:rsidP="004527A4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4F4245CC" w14:textId="77777777" w:rsidR="004527A4" w:rsidRPr="000B09EF" w:rsidRDefault="004527A4" w:rsidP="006B24F9">
      <w:pPr>
        <w:rPr>
          <w:rFonts w:ascii="Arial" w:hAnsi="Arial" w:cs="Arial"/>
          <w:b/>
          <w:sz w:val="22"/>
          <w:szCs w:val="22"/>
        </w:rPr>
      </w:pPr>
    </w:p>
    <w:p w14:paraId="50EA804B" w14:textId="77777777" w:rsidR="006B24F9" w:rsidRPr="000B09EF" w:rsidRDefault="006B24F9" w:rsidP="00260D1C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6B24F9" w:rsidRPr="000B09EF" w:rsidSect="005A2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07673" w14:textId="77777777" w:rsidR="003266EA" w:rsidRDefault="003266EA" w:rsidP="003266EA">
      <w:r>
        <w:separator/>
      </w:r>
    </w:p>
  </w:endnote>
  <w:endnote w:type="continuationSeparator" w:id="0">
    <w:p w14:paraId="46AEA708" w14:textId="77777777" w:rsidR="003266EA" w:rsidRDefault="003266EA" w:rsidP="0032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C21BE" w14:textId="77777777" w:rsidR="003F40CB" w:rsidRDefault="003F40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728636285"/>
      <w:docPartObj>
        <w:docPartGallery w:val="Page Numbers (Top of Page)"/>
        <w:docPartUnique/>
      </w:docPartObj>
    </w:sdtPr>
    <w:sdtEndPr/>
    <w:sdtContent>
      <w:p w14:paraId="71D50650" w14:textId="77777777" w:rsidR="003266EA" w:rsidRDefault="003266EA" w:rsidP="003266EA">
        <w:pPr>
          <w:pStyle w:val="Pieddepage"/>
          <w:jc w:val="center"/>
          <w:rPr>
            <w:rFonts w:ascii="Arial" w:hAnsi="Arial" w:cs="Arial"/>
          </w:rPr>
        </w:pPr>
        <w:r>
          <w:rPr>
            <w:rStyle w:val="Numrodepage"/>
            <w:rFonts w:ascii="Arial" w:hAnsi="Arial" w:cs="Arial"/>
            <w:sz w:val="16"/>
          </w:rPr>
          <w:t>Sauf indications contraires, les références réglementaires sont des articles du code de la santé publique (CSP).</w:t>
        </w:r>
      </w:p>
      <w:p w14:paraId="146010E5" w14:textId="6BB4CC54" w:rsidR="003266EA" w:rsidRDefault="003266EA" w:rsidP="003266EA">
        <w:pPr>
          <w:pStyle w:val="Pieddepage"/>
          <w:jc w:val="center"/>
          <w:rPr>
            <w:rFonts w:ascii="Arial" w:hAnsi="Arial" w:cs="Arial"/>
          </w:rPr>
        </w:pPr>
        <w:r w:rsidRPr="00DF7530">
          <w:rPr>
            <w:rFonts w:ascii="Arial" w:hAnsi="Arial" w:cs="Arial"/>
          </w:rPr>
          <w:t xml:space="preserve"> </w:t>
        </w:r>
        <w:r w:rsidRPr="00E72DC1">
          <w:rPr>
            <w:rFonts w:ascii="Arial" w:hAnsi="Arial" w:cs="Arial"/>
            <w:bCs/>
          </w:rPr>
          <w:fldChar w:fldCharType="begin"/>
        </w:r>
        <w:r w:rsidRPr="00E72DC1">
          <w:rPr>
            <w:rFonts w:ascii="Arial" w:hAnsi="Arial" w:cs="Arial"/>
            <w:bCs/>
          </w:rPr>
          <w:instrText>PAGE</w:instrText>
        </w:r>
        <w:r w:rsidRPr="00E72DC1">
          <w:rPr>
            <w:rFonts w:ascii="Arial" w:hAnsi="Arial" w:cs="Arial"/>
            <w:bCs/>
          </w:rPr>
          <w:fldChar w:fldCharType="separate"/>
        </w:r>
        <w:r w:rsidR="003F40CB">
          <w:rPr>
            <w:rFonts w:ascii="Arial" w:hAnsi="Arial" w:cs="Arial"/>
            <w:bCs/>
            <w:noProof/>
          </w:rPr>
          <w:t>1</w:t>
        </w:r>
        <w:r w:rsidRPr="00E72DC1">
          <w:rPr>
            <w:rFonts w:ascii="Arial" w:hAnsi="Arial" w:cs="Arial"/>
            <w:bCs/>
          </w:rPr>
          <w:fldChar w:fldCharType="end"/>
        </w:r>
        <w:r w:rsidRPr="00E72DC1">
          <w:rPr>
            <w:rFonts w:ascii="Arial" w:hAnsi="Arial" w:cs="Arial"/>
          </w:rPr>
          <w:t>/</w:t>
        </w:r>
        <w:r w:rsidRPr="00E72DC1">
          <w:rPr>
            <w:rFonts w:ascii="Arial" w:hAnsi="Arial" w:cs="Arial"/>
            <w:bCs/>
          </w:rPr>
          <w:fldChar w:fldCharType="begin"/>
        </w:r>
        <w:r w:rsidRPr="00E72DC1">
          <w:rPr>
            <w:rFonts w:ascii="Arial" w:hAnsi="Arial" w:cs="Arial"/>
            <w:bCs/>
          </w:rPr>
          <w:instrText>NUMPAGES</w:instrText>
        </w:r>
        <w:r w:rsidRPr="00E72DC1">
          <w:rPr>
            <w:rFonts w:ascii="Arial" w:hAnsi="Arial" w:cs="Arial"/>
            <w:bCs/>
          </w:rPr>
          <w:fldChar w:fldCharType="separate"/>
        </w:r>
        <w:r w:rsidR="003F40CB">
          <w:rPr>
            <w:rFonts w:ascii="Arial" w:hAnsi="Arial" w:cs="Arial"/>
            <w:bCs/>
            <w:noProof/>
          </w:rPr>
          <w:t>3</w:t>
        </w:r>
        <w:r w:rsidRPr="00E72DC1">
          <w:rPr>
            <w:rFonts w:ascii="Arial" w:hAnsi="Arial" w:cs="Arial"/>
            <w:bCs/>
          </w:rPr>
          <w:fldChar w:fldCharType="end"/>
        </w:r>
      </w:p>
    </w:sdtContent>
  </w:sdt>
  <w:p w14:paraId="6BFC7FD9" w14:textId="7CB45996" w:rsidR="003266EA" w:rsidRDefault="003266EA">
    <w:pPr>
      <w:pStyle w:val="Pieddepage"/>
    </w:pPr>
    <w:r>
      <w:t>Version N°</w:t>
    </w:r>
    <w:r w:rsidR="003F40CB">
      <w:t>3 – Juillet 2025</w:t>
    </w:r>
    <w:r w:rsidR="00165D8E">
      <w:tab/>
    </w:r>
    <w:r w:rsidR="00165D8E">
      <w:tab/>
    </w:r>
    <w:bookmarkStart w:id="1" w:name="_GoBack"/>
    <w:bookmarkEnd w:id="1"/>
    <w:r w:rsidR="00165D8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3A056" w14:textId="77777777" w:rsidR="003F40CB" w:rsidRDefault="003F40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78245" w14:textId="77777777" w:rsidR="003266EA" w:rsidRDefault="003266EA" w:rsidP="003266EA">
      <w:r>
        <w:separator/>
      </w:r>
    </w:p>
  </w:footnote>
  <w:footnote w:type="continuationSeparator" w:id="0">
    <w:p w14:paraId="2B1CBE44" w14:textId="77777777" w:rsidR="003266EA" w:rsidRDefault="003266EA" w:rsidP="0032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7900" w14:textId="77777777" w:rsidR="003F40CB" w:rsidRDefault="003F40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072FA" w14:textId="77777777" w:rsidR="003F40CB" w:rsidRDefault="003F40C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385FE" w14:textId="77777777" w:rsidR="003F40CB" w:rsidRDefault="003F40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781"/>
    <w:multiLevelType w:val="hybridMultilevel"/>
    <w:tmpl w:val="73B8D3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0D7D18"/>
    <w:multiLevelType w:val="hybridMultilevel"/>
    <w:tmpl w:val="B6C2A5F6"/>
    <w:lvl w:ilvl="0" w:tplc="49EAE7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03D10"/>
    <w:multiLevelType w:val="hybridMultilevel"/>
    <w:tmpl w:val="A9D6F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B6C01"/>
    <w:multiLevelType w:val="hybridMultilevel"/>
    <w:tmpl w:val="B3AAF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46BB4"/>
    <w:multiLevelType w:val="hybridMultilevel"/>
    <w:tmpl w:val="711A6996"/>
    <w:lvl w:ilvl="0" w:tplc="FFDC377A">
      <w:start w:val="3"/>
      <w:numFmt w:val="bullet"/>
      <w:lvlText w:val="-"/>
      <w:lvlJc w:val="left"/>
      <w:pPr>
        <w:ind w:left="873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1D270B61"/>
    <w:multiLevelType w:val="hybridMultilevel"/>
    <w:tmpl w:val="870A0004"/>
    <w:lvl w:ilvl="0" w:tplc="FFDC377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53E30"/>
    <w:multiLevelType w:val="hybridMultilevel"/>
    <w:tmpl w:val="34BED2CC"/>
    <w:lvl w:ilvl="0" w:tplc="04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7D00B2E"/>
    <w:multiLevelType w:val="hybridMultilevel"/>
    <w:tmpl w:val="4F7818DC"/>
    <w:lvl w:ilvl="0" w:tplc="1E62E6D4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919AE"/>
    <w:multiLevelType w:val="hybridMultilevel"/>
    <w:tmpl w:val="CB1A1E78"/>
    <w:lvl w:ilvl="0" w:tplc="FFDC377A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05A1FCE"/>
    <w:multiLevelType w:val="hybridMultilevel"/>
    <w:tmpl w:val="A506661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631F30"/>
    <w:multiLevelType w:val="hybridMultilevel"/>
    <w:tmpl w:val="1110E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049"/>
    <w:multiLevelType w:val="hybridMultilevel"/>
    <w:tmpl w:val="DD9EA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65394"/>
    <w:multiLevelType w:val="hybridMultilevel"/>
    <w:tmpl w:val="A1862D18"/>
    <w:lvl w:ilvl="0" w:tplc="748822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7045E"/>
    <w:multiLevelType w:val="hybridMultilevel"/>
    <w:tmpl w:val="56E4D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A62C7"/>
    <w:multiLevelType w:val="hybridMultilevel"/>
    <w:tmpl w:val="67E2B268"/>
    <w:lvl w:ilvl="0" w:tplc="FFDC377A">
      <w:start w:val="3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5" w15:restartNumberingAfterBreak="0">
    <w:nsid w:val="64402E50"/>
    <w:multiLevelType w:val="hybridMultilevel"/>
    <w:tmpl w:val="AE2E8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07DC8"/>
    <w:multiLevelType w:val="hybridMultilevel"/>
    <w:tmpl w:val="4FF0FFAC"/>
    <w:lvl w:ilvl="0" w:tplc="04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5F03B50"/>
    <w:multiLevelType w:val="hybridMultilevel"/>
    <w:tmpl w:val="71F2C136"/>
    <w:lvl w:ilvl="0" w:tplc="04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7F24CF3"/>
    <w:multiLevelType w:val="hybridMultilevel"/>
    <w:tmpl w:val="2ECA7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95D8C"/>
    <w:multiLevelType w:val="hybridMultilevel"/>
    <w:tmpl w:val="E4DE94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6"/>
  </w:num>
  <w:num w:numId="5">
    <w:abstractNumId w:val="14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  <w:num w:numId="14">
    <w:abstractNumId w:val="15"/>
  </w:num>
  <w:num w:numId="15">
    <w:abstractNumId w:val="11"/>
  </w:num>
  <w:num w:numId="16">
    <w:abstractNumId w:val="2"/>
  </w:num>
  <w:num w:numId="17">
    <w:abstractNumId w:val="19"/>
  </w:num>
  <w:num w:numId="18">
    <w:abstractNumId w:val="13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36"/>
    <w:rsid w:val="000323F7"/>
    <w:rsid w:val="00052A15"/>
    <w:rsid w:val="00077EC5"/>
    <w:rsid w:val="000B09EF"/>
    <w:rsid w:val="00104773"/>
    <w:rsid w:val="0011422F"/>
    <w:rsid w:val="0013604F"/>
    <w:rsid w:val="00165D8E"/>
    <w:rsid w:val="00180956"/>
    <w:rsid w:val="001B37A2"/>
    <w:rsid w:val="001B72AC"/>
    <w:rsid w:val="001D418F"/>
    <w:rsid w:val="001D783A"/>
    <w:rsid w:val="00217A0C"/>
    <w:rsid w:val="00227035"/>
    <w:rsid w:val="002303C3"/>
    <w:rsid w:val="00260D1C"/>
    <w:rsid w:val="002767BB"/>
    <w:rsid w:val="002C3A42"/>
    <w:rsid w:val="003222D9"/>
    <w:rsid w:val="003253B8"/>
    <w:rsid w:val="003266EA"/>
    <w:rsid w:val="0033677A"/>
    <w:rsid w:val="00350B93"/>
    <w:rsid w:val="00365629"/>
    <w:rsid w:val="003F40CB"/>
    <w:rsid w:val="003F7937"/>
    <w:rsid w:val="00401A35"/>
    <w:rsid w:val="00402E78"/>
    <w:rsid w:val="004527A4"/>
    <w:rsid w:val="004C577B"/>
    <w:rsid w:val="005430A1"/>
    <w:rsid w:val="0055635D"/>
    <w:rsid w:val="00560CFD"/>
    <w:rsid w:val="005A2251"/>
    <w:rsid w:val="005E0764"/>
    <w:rsid w:val="0062691B"/>
    <w:rsid w:val="00653836"/>
    <w:rsid w:val="00693F9C"/>
    <w:rsid w:val="006B24F9"/>
    <w:rsid w:val="006B3232"/>
    <w:rsid w:val="006F2712"/>
    <w:rsid w:val="007203FD"/>
    <w:rsid w:val="00754CBE"/>
    <w:rsid w:val="0075627F"/>
    <w:rsid w:val="007774BF"/>
    <w:rsid w:val="007D2D1F"/>
    <w:rsid w:val="007F4DF1"/>
    <w:rsid w:val="0080292A"/>
    <w:rsid w:val="0084170E"/>
    <w:rsid w:val="008629BF"/>
    <w:rsid w:val="00881E30"/>
    <w:rsid w:val="0088526F"/>
    <w:rsid w:val="008E5AF6"/>
    <w:rsid w:val="008E5D2D"/>
    <w:rsid w:val="008F3358"/>
    <w:rsid w:val="00993AC7"/>
    <w:rsid w:val="00A223EE"/>
    <w:rsid w:val="00A2793E"/>
    <w:rsid w:val="00B14EA2"/>
    <w:rsid w:val="00B276E0"/>
    <w:rsid w:val="00B3674F"/>
    <w:rsid w:val="00B6034F"/>
    <w:rsid w:val="00B82E35"/>
    <w:rsid w:val="00BB3FC2"/>
    <w:rsid w:val="00BB6A99"/>
    <w:rsid w:val="00C1299B"/>
    <w:rsid w:val="00C308E3"/>
    <w:rsid w:val="00C52B14"/>
    <w:rsid w:val="00C81595"/>
    <w:rsid w:val="00C96B9E"/>
    <w:rsid w:val="00D33F8C"/>
    <w:rsid w:val="00D5066F"/>
    <w:rsid w:val="00DA3F8D"/>
    <w:rsid w:val="00DB05EA"/>
    <w:rsid w:val="00DC767A"/>
    <w:rsid w:val="00DE5B11"/>
    <w:rsid w:val="00EF1829"/>
    <w:rsid w:val="00EF61B7"/>
    <w:rsid w:val="00F256C5"/>
    <w:rsid w:val="00F37B9A"/>
    <w:rsid w:val="00F5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9D52"/>
  <w15:chartTrackingRefBased/>
  <w15:docId w15:val="{F5D8A4EB-12D3-4E26-A868-1793AAAD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15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0D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0D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30A1"/>
    <w:pPr>
      <w:ind w:left="720"/>
      <w:contextualSpacing/>
    </w:pPr>
  </w:style>
  <w:style w:type="paragraph" w:styleId="En-tte">
    <w:name w:val="header"/>
    <w:basedOn w:val="Normal"/>
    <w:link w:val="En-tteCar"/>
    <w:semiHidden/>
    <w:rsid w:val="008852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88526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279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793E"/>
  </w:style>
  <w:style w:type="character" w:customStyle="1" w:styleId="CommentaireCar">
    <w:name w:val="Commentaire Car"/>
    <w:basedOn w:val="Policepardfaut"/>
    <w:link w:val="Commentaire"/>
    <w:uiPriority w:val="99"/>
    <w:semiHidden/>
    <w:rsid w:val="00A279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79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793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9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93E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815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81595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Lienhypertexte">
    <w:name w:val="Hyperlink"/>
    <w:uiPriority w:val="99"/>
    <w:rsid w:val="00C81595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260D1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260D1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266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66E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3266EA"/>
  </w:style>
  <w:style w:type="paragraph" w:styleId="Rvision">
    <w:name w:val="Revision"/>
    <w:hidden/>
    <w:uiPriority w:val="99"/>
    <w:semiHidden/>
    <w:rsid w:val="00276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754C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839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ANSES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COUTOUR Valerie</dc:creator>
  <cp:keywords/>
  <dc:description/>
  <cp:lastModifiedBy>RIVIERE Helene</cp:lastModifiedBy>
  <cp:revision>14</cp:revision>
  <dcterms:created xsi:type="dcterms:W3CDTF">2025-06-26T14:24:00Z</dcterms:created>
  <dcterms:modified xsi:type="dcterms:W3CDTF">2025-07-09T09:20:00Z</dcterms:modified>
</cp:coreProperties>
</file>