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01271" w14:textId="7B047605" w:rsidR="00C954F1" w:rsidRPr="007B173F" w:rsidRDefault="00C954F1" w:rsidP="00DB2716">
      <w:pPr>
        <w:ind w:left="-567"/>
        <w:jc w:val="both"/>
        <w:rPr>
          <w:rFonts w:ascii="Marianne" w:hAnsi="Marianne" w:cs="Arial"/>
          <w:color w:val="0F243E"/>
          <w:sz w:val="16"/>
          <w:szCs w:val="16"/>
        </w:rPr>
      </w:pPr>
      <w:bookmarkStart w:id="0" w:name="_GoBack"/>
      <w:bookmarkEnd w:id="0"/>
    </w:p>
    <w:p w14:paraId="6F3061F3" w14:textId="77777777" w:rsidR="00D8794A" w:rsidRPr="007B173F" w:rsidRDefault="00D8794A" w:rsidP="00D8794A">
      <w:pPr>
        <w:spacing w:line="276" w:lineRule="auto"/>
        <w:jc w:val="center"/>
        <w:outlineLvl w:val="0"/>
        <w:rPr>
          <w:rFonts w:ascii="Marianne" w:hAnsi="Marianne" w:cs="Arial"/>
          <w:b/>
          <w:color w:val="002060"/>
          <w:spacing w:val="-10"/>
          <w:kern w:val="28"/>
          <w:sz w:val="28"/>
          <w:szCs w:val="28"/>
        </w:rPr>
      </w:pPr>
      <w:r w:rsidRPr="007B173F">
        <w:rPr>
          <w:rFonts w:ascii="Marianne" w:hAnsi="Marianne" w:cs="Arial"/>
          <w:b/>
          <w:color w:val="002060"/>
          <w:spacing w:val="-10"/>
          <w:kern w:val="28"/>
          <w:sz w:val="28"/>
          <w:szCs w:val="28"/>
        </w:rPr>
        <w:t>Demande d’autorisation d’utiliser à des fins de recherche scientifique, en tant qu’add</w:t>
      </w:r>
      <w:r w:rsidRPr="00893C72">
        <w:rPr>
          <w:rFonts w:ascii="Marianne" w:hAnsi="Marianne" w:cs="Arial"/>
          <w:b/>
          <w:color w:val="002060"/>
          <w:spacing w:val="-10"/>
          <w:kern w:val="28"/>
          <w:sz w:val="28"/>
          <w:szCs w:val="28"/>
        </w:rPr>
        <w:t xml:space="preserve">itifs </w:t>
      </w:r>
      <w:r w:rsidRPr="007B173F">
        <w:rPr>
          <w:rFonts w:ascii="Marianne" w:hAnsi="Marianne" w:cs="Arial"/>
          <w:b/>
          <w:color w:val="002060"/>
          <w:spacing w:val="-10"/>
          <w:kern w:val="28"/>
          <w:sz w:val="28"/>
          <w:szCs w:val="28"/>
        </w:rPr>
        <w:t xml:space="preserve">pour l’alimentation animale, </w:t>
      </w:r>
    </w:p>
    <w:p w14:paraId="2E2A8C82" w14:textId="77777777" w:rsidR="00D8794A" w:rsidRPr="007B173F" w:rsidRDefault="00D8794A" w:rsidP="00D8794A">
      <w:pPr>
        <w:spacing w:line="276" w:lineRule="auto"/>
        <w:jc w:val="center"/>
        <w:outlineLvl w:val="0"/>
        <w:rPr>
          <w:rFonts w:ascii="Marianne" w:hAnsi="Marianne" w:cs="Arial"/>
          <w:b/>
          <w:color w:val="002060"/>
          <w:spacing w:val="-14"/>
          <w:kern w:val="28"/>
          <w:sz w:val="28"/>
          <w:szCs w:val="28"/>
        </w:rPr>
      </w:pPr>
      <w:r w:rsidRPr="007B173F">
        <w:rPr>
          <w:rFonts w:ascii="Marianne" w:hAnsi="Marianne" w:cs="Arial"/>
          <w:b/>
          <w:color w:val="002060"/>
          <w:spacing w:val="-14"/>
          <w:kern w:val="28"/>
          <w:sz w:val="24"/>
          <w:szCs w:val="24"/>
        </w:rPr>
        <w:t>de substances non autorisées au niveau de l’Union européenne, autres que des antibiotiques, lorsque les essais sont conduits en condition d'élevage ou lorsque les animaux sur lesquels sont conduits les essais sont destinés à entrer dans la chaîne alimentaire</w:t>
      </w:r>
    </w:p>
    <w:p w14:paraId="315D19FD" w14:textId="77777777" w:rsidR="00D8794A" w:rsidRPr="00E355DD" w:rsidRDefault="00D8794A" w:rsidP="002918F4">
      <w:pPr>
        <w:ind w:right="-284"/>
        <w:jc w:val="both"/>
        <w:rPr>
          <w:rFonts w:ascii="Marianne" w:hAnsi="Marianne" w:cs="Arial"/>
          <w:sz w:val="22"/>
          <w:szCs w:val="22"/>
        </w:rPr>
      </w:pPr>
    </w:p>
    <w:p w14:paraId="6086FA7A" w14:textId="77777777" w:rsidR="007B173F" w:rsidRPr="00E355DD" w:rsidRDefault="007B173F" w:rsidP="002918F4">
      <w:pPr>
        <w:ind w:right="-284"/>
        <w:jc w:val="both"/>
        <w:rPr>
          <w:rFonts w:ascii="Marianne" w:hAnsi="Marianne" w:cs="Arial"/>
          <w:sz w:val="22"/>
          <w:szCs w:val="22"/>
        </w:rPr>
      </w:pPr>
    </w:p>
    <w:p w14:paraId="6BFC29BF" w14:textId="77777777" w:rsidR="00B620F8" w:rsidRPr="00E355DD" w:rsidRDefault="007B173F" w:rsidP="002918F4">
      <w:pPr>
        <w:ind w:right="-284"/>
        <w:jc w:val="both"/>
        <w:rPr>
          <w:rFonts w:ascii="Marianne" w:hAnsi="Marianne" w:cs="Arial"/>
          <w:sz w:val="22"/>
          <w:szCs w:val="22"/>
        </w:rPr>
      </w:pPr>
      <w:r w:rsidRPr="00E355DD">
        <w:rPr>
          <w:rFonts w:ascii="Marianne" w:hAnsi="Marianne" w:cs="Arial"/>
          <w:sz w:val="22"/>
          <w:szCs w:val="22"/>
        </w:rPr>
        <w:t>La demande d’</w:t>
      </w:r>
      <w:r w:rsidR="00893C72" w:rsidRPr="00E355DD">
        <w:rPr>
          <w:rFonts w:ascii="Marianne" w:hAnsi="Marianne" w:cs="Arial"/>
          <w:sz w:val="22"/>
          <w:szCs w:val="22"/>
        </w:rPr>
        <w:t>autorisation</w:t>
      </w:r>
      <w:r w:rsidRPr="00E355DD">
        <w:rPr>
          <w:rFonts w:ascii="Marianne" w:hAnsi="Marianne" w:cs="Arial"/>
          <w:sz w:val="22"/>
          <w:szCs w:val="22"/>
        </w:rPr>
        <w:t xml:space="preserve"> </w:t>
      </w:r>
      <w:r w:rsidR="002D5F75" w:rsidRPr="00E355DD">
        <w:rPr>
          <w:rFonts w:ascii="Marianne" w:hAnsi="Marianne" w:cs="Arial"/>
          <w:sz w:val="22"/>
          <w:szCs w:val="22"/>
        </w:rPr>
        <w:t xml:space="preserve">est rédigée en français et </w:t>
      </w:r>
      <w:r w:rsidR="00B620F8" w:rsidRPr="00E355DD">
        <w:rPr>
          <w:rFonts w:ascii="Marianne" w:hAnsi="Marianne" w:cs="Arial"/>
          <w:sz w:val="22"/>
          <w:szCs w:val="22"/>
        </w:rPr>
        <w:t xml:space="preserve">est accompagnée d’un dossier constitué selon les modalités décrites par la version a de l’instruction de l’Anses, publiée sur son site internet, relative aux modalités de demande d’autorisation d’utilisation d’additifs pour l’alimentation animale, non autorisés au niveau européen, à des fins de recherche scientifique. </w:t>
      </w:r>
    </w:p>
    <w:p w14:paraId="354416ED" w14:textId="5781716C" w:rsidR="007B173F" w:rsidRPr="00E355DD" w:rsidRDefault="007B173F" w:rsidP="002918F4">
      <w:pPr>
        <w:ind w:right="-284"/>
        <w:jc w:val="both"/>
        <w:rPr>
          <w:rFonts w:ascii="Marianne" w:hAnsi="Marianne" w:cs="Arial"/>
          <w:sz w:val="22"/>
          <w:szCs w:val="22"/>
        </w:rPr>
      </w:pPr>
    </w:p>
    <w:p w14:paraId="2DAB8F3A" w14:textId="77777777" w:rsidR="00B620F8" w:rsidRPr="00E355DD" w:rsidRDefault="00B620F8" w:rsidP="00B620F8">
      <w:pPr>
        <w:ind w:right="-284"/>
        <w:jc w:val="both"/>
        <w:rPr>
          <w:rFonts w:ascii="Marianne" w:hAnsi="Marianne" w:cs="Arial"/>
          <w:sz w:val="22"/>
          <w:szCs w:val="22"/>
        </w:rPr>
      </w:pPr>
      <w:r w:rsidRPr="00E355DD">
        <w:rPr>
          <w:rFonts w:ascii="Marianne" w:hAnsi="Marianne" w:cs="Arial"/>
          <w:sz w:val="22"/>
          <w:szCs w:val="22"/>
        </w:rPr>
        <w:t>Ce formulaire vise à faciliter le traitement de la demande pour le demandeur comme pour l’Anses.</w:t>
      </w:r>
    </w:p>
    <w:p w14:paraId="10305E90" w14:textId="77777777" w:rsidR="002D5F75" w:rsidRPr="00E355DD" w:rsidRDefault="002D5F75" w:rsidP="002918F4">
      <w:pPr>
        <w:ind w:right="-284"/>
        <w:jc w:val="both"/>
        <w:rPr>
          <w:rFonts w:ascii="Marianne" w:hAnsi="Marianne" w:cs="Arial"/>
          <w:sz w:val="22"/>
          <w:szCs w:val="22"/>
        </w:rPr>
      </w:pPr>
    </w:p>
    <w:p w14:paraId="2AA87356" w14:textId="77777777" w:rsidR="007B173F" w:rsidRPr="00E355DD" w:rsidRDefault="002D5F75" w:rsidP="00E355DD">
      <w:pPr>
        <w:pStyle w:val="Paragraphedeliste"/>
        <w:numPr>
          <w:ilvl w:val="0"/>
          <w:numId w:val="5"/>
        </w:numPr>
        <w:ind w:left="426" w:right="-284"/>
        <w:rPr>
          <w:rFonts w:ascii="Marianne" w:hAnsi="Marianne" w:cs="Arial"/>
          <w:b/>
          <w:color w:val="002060"/>
          <w:sz w:val="24"/>
          <w:szCs w:val="24"/>
        </w:rPr>
      </w:pPr>
      <w:r w:rsidRPr="00E355DD">
        <w:rPr>
          <w:rFonts w:ascii="Marianne" w:hAnsi="Marianne" w:cs="Arial"/>
          <w:b/>
          <w:color w:val="002060"/>
          <w:sz w:val="24"/>
          <w:szCs w:val="24"/>
        </w:rPr>
        <w:t>Identité et coordonnées du demandeur de l’essai d’additif non autorisé</w:t>
      </w:r>
      <w:r w:rsidR="007B173F" w:rsidRPr="00E355DD">
        <w:rPr>
          <w:rFonts w:ascii="Marianne" w:hAnsi="Marianne" w:cs="Arial"/>
          <w:b/>
          <w:color w:val="002060"/>
          <w:sz w:val="24"/>
          <w:szCs w:val="24"/>
        </w:rPr>
        <w:t xml:space="preserve"> : </w:t>
      </w:r>
    </w:p>
    <w:p w14:paraId="1B5D667D" w14:textId="77777777" w:rsidR="00D8794A" w:rsidRPr="00E355DD" w:rsidRDefault="00D8794A" w:rsidP="002918F4">
      <w:pPr>
        <w:ind w:right="-284"/>
        <w:jc w:val="both"/>
        <w:rPr>
          <w:rFonts w:ascii="Marianne" w:hAnsi="Marianne" w:cs="Arial"/>
          <w:sz w:val="22"/>
          <w:szCs w:val="22"/>
        </w:rPr>
      </w:pPr>
    </w:p>
    <w:p w14:paraId="69317E62" w14:textId="77777777" w:rsidR="002D5F75" w:rsidRPr="00E355DD" w:rsidRDefault="002D5F75" w:rsidP="002918F4">
      <w:pPr>
        <w:ind w:right="-284"/>
        <w:jc w:val="both"/>
        <w:rPr>
          <w:rFonts w:ascii="Marianne" w:hAnsi="Marianne" w:cs="Arial"/>
          <w:sz w:val="22"/>
          <w:szCs w:val="22"/>
        </w:rPr>
      </w:pPr>
    </w:p>
    <w:p w14:paraId="2ACA5F8D" w14:textId="77777777" w:rsidR="002D5F75" w:rsidRPr="00E355DD" w:rsidRDefault="002D5F75" w:rsidP="002918F4">
      <w:pPr>
        <w:ind w:right="-284"/>
        <w:jc w:val="both"/>
        <w:rPr>
          <w:rFonts w:ascii="Marianne" w:hAnsi="Marianne" w:cs="Arial"/>
          <w:sz w:val="22"/>
          <w:szCs w:val="22"/>
        </w:rPr>
      </w:pPr>
    </w:p>
    <w:p w14:paraId="30C077EB" w14:textId="77777777" w:rsidR="00C954F1" w:rsidRPr="00E355DD" w:rsidRDefault="00DB2716" w:rsidP="00E355DD">
      <w:pPr>
        <w:pStyle w:val="Paragraphedeliste"/>
        <w:numPr>
          <w:ilvl w:val="0"/>
          <w:numId w:val="5"/>
        </w:numPr>
        <w:ind w:left="426" w:right="-284"/>
        <w:rPr>
          <w:rFonts w:ascii="Marianne" w:hAnsi="Marianne" w:cs="Arial"/>
          <w:b/>
          <w:color w:val="002060"/>
          <w:sz w:val="24"/>
          <w:szCs w:val="24"/>
        </w:rPr>
      </w:pPr>
      <w:r w:rsidRPr="00E355DD">
        <w:rPr>
          <w:rFonts w:ascii="Marianne" w:hAnsi="Marianne" w:cs="Arial"/>
          <w:b/>
          <w:color w:val="002060"/>
          <w:sz w:val="24"/>
          <w:szCs w:val="24"/>
        </w:rPr>
        <w:t>Objet de la demande :</w:t>
      </w:r>
      <w:r w:rsidR="007B173F" w:rsidRPr="00E355DD">
        <w:rPr>
          <w:rFonts w:ascii="Marianne" w:hAnsi="Marianne" w:cs="Arial"/>
          <w:b/>
          <w:color w:val="002060"/>
          <w:sz w:val="24"/>
          <w:szCs w:val="24"/>
        </w:rPr>
        <w:t xml:space="preserve"> </w:t>
      </w:r>
    </w:p>
    <w:p w14:paraId="62C54816" w14:textId="77777777" w:rsidR="00024825" w:rsidRPr="00E355DD" w:rsidRDefault="00024825" w:rsidP="002918F4">
      <w:pPr>
        <w:spacing w:before="80" w:after="80"/>
        <w:jc w:val="both"/>
        <w:rPr>
          <w:rFonts w:ascii="Marianne" w:hAnsi="Marianne" w:cs="Arial"/>
          <w:sz w:val="22"/>
          <w:szCs w:val="22"/>
        </w:rPr>
      </w:pPr>
    </w:p>
    <w:p w14:paraId="456B6C67" w14:textId="77777777" w:rsidR="007B173F" w:rsidRPr="00E355DD" w:rsidRDefault="007B173F" w:rsidP="002918F4">
      <w:pPr>
        <w:spacing w:before="80" w:after="80"/>
        <w:jc w:val="both"/>
        <w:rPr>
          <w:rFonts w:ascii="Marianne" w:hAnsi="Marianne" w:cs="Arial"/>
          <w:sz w:val="22"/>
          <w:szCs w:val="22"/>
        </w:rPr>
      </w:pPr>
    </w:p>
    <w:p w14:paraId="0AAEAD82" w14:textId="77777777" w:rsidR="00C954F1" w:rsidRPr="00E355DD" w:rsidRDefault="00C954F1" w:rsidP="002918F4">
      <w:pPr>
        <w:ind w:right="-284"/>
        <w:jc w:val="both"/>
        <w:rPr>
          <w:rFonts w:ascii="Marianne" w:hAnsi="Marianne" w:cs="Arial"/>
          <w:sz w:val="22"/>
          <w:szCs w:val="22"/>
        </w:rPr>
      </w:pPr>
    </w:p>
    <w:p w14:paraId="6A42FB7D" w14:textId="77777777" w:rsidR="004C4437" w:rsidRPr="00E355DD" w:rsidRDefault="006F4EA1" w:rsidP="002918F4">
      <w:pPr>
        <w:spacing w:before="80" w:after="80"/>
        <w:jc w:val="both"/>
        <w:rPr>
          <w:rFonts w:ascii="Marianne" w:hAnsi="Marianne" w:cs="Arial"/>
          <w:b/>
          <w:color w:val="000000"/>
          <w:sz w:val="22"/>
          <w:szCs w:val="22"/>
        </w:rPr>
      </w:pPr>
      <w:sdt>
        <w:sdtPr>
          <w:rPr>
            <w:rFonts w:ascii="Marianne" w:hAnsi="Marianne" w:cs="Arial"/>
            <w:b/>
            <w:color w:val="000000"/>
            <w:sz w:val="22"/>
            <w:szCs w:val="22"/>
          </w:rPr>
          <w:id w:val="158284624"/>
          <w14:checkbox>
            <w14:checked w14:val="0"/>
            <w14:checkedState w14:val="2612" w14:font="MS Gothic"/>
            <w14:uncheckedState w14:val="2610" w14:font="MS Gothic"/>
          </w14:checkbox>
        </w:sdtPr>
        <w:sdtEndPr/>
        <w:sdtContent>
          <w:r w:rsidR="00024825" w:rsidRPr="00E355DD">
            <w:rPr>
              <w:rFonts w:ascii="Segoe UI Symbol" w:eastAsia="MS Gothic" w:hAnsi="Segoe UI Symbol" w:cs="Segoe UI Symbol"/>
              <w:b/>
              <w:color w:val="000000"/>
              <w:sz w:val="22"/>
              <w:szCs w:val="22"/>
            </w:rPr>
            <w:t>☐</w:t>
          </w:r>
        </w:sdtContent>
      </w:sdt>
      <w:r w:rsidR="00024825" w:rsidRPr="00E355DD">
        <w:rPr>
          <w:rFonts w:ascii="Marianne" w:hAnsi="Marianne" w:cs="Arial"/>
          <w:b/>
          <w:color w:val="000000"/>
          <w:sz w:val="22"/>
          <w:szCs w:val="22"/>
        </w:rPr>
        <w:t xml:space="preserve"> </w:t>
      </w:r>
      <w:r w:rsidR="004C4437" w:rsidRPr="00E355DD">
        <w:rPr>
          <w:rFonts w:ascii="Marianne" w:hAnsi="Marianne" w:cs="Arial"/>
          <w:b/>
          <w:color w:val="000000"/>
          <w:sz w:val="22"/>
          <w:szCs w:val="22"/>
        </w:rPr>
        <w:t>Première demande</w:t>
      </w:r>
    </w:p>
    <w:p w14:paraId="26B6CB25" w14:textId="49B6F716" w:rsidR="004C4437" w:rsidRPr="00E355DD" w:rsidRDefault="006F4EA1" w:rsidP="002918F4">
      <w:pPr>
        <w:spacing w:before="80" w:after="80"/>
        <w:jc w:val="both"/>
        <w:rPr>
          <w:rFonts w:ascii="Marianne" w:hAnsi="Marianne" w:cs="Arial"/>
          <w:b/>
          <w:color w:val="000000"/>
          <w:sz w:val="22"/>
          <w:szCs w:val="22"/>
        </w:rPr>
      </w:pPr>
      <w:sdt>
        <w:sdtPr>
          <w:rPr>
            <w:rFonts w:ascii="Marianne" w:hAnsi="Marianne" w:cs="Arial"/>
            <w:b/>
            <w:color w:val="000000"/>
            <w:sz w:val="22"/>
            <w:szCs w:val="22"/>
          </w:rPr>
          <w:id w:val="-1021238066"/>
          <w14:checkbox>
            <w14:checked w14:val="0"/>
            <w14:checkedState w14:val="2612" w14:font="MS Gothic"/>
            <w14:uncheckedState w14:val="2610" w14:font="MS Gothic"/>
          </w14:checkbox>
        </w:sdtPr>
        <w:sdtEndPr/>
        <w:sdtContent>
          <w:r w:rsidR="004C4437" w:rsidRPr="00E355DD">
            <w:rPr>
              <w:rFonts w:ascii="Segoe UI Symbol" w:eastAsia="MS Gothic" w:hAnsi="Segoe UI Symbol" w:cs="Segoe UI Symbol"/>
              <w:b/>
              <w:color w:val="000000"/>
              <w:sz w:val="22"/>
              <w:szCs w:val="22"/>
            </w:rPr>
            <w:t>☐</w:t>
          </w:r>
        </w:sdtContent>
      </w:sdt>
      <w:r w:rsidR="004C4437" w:rsidRPr="00E355DD">
        <w:rPr>
          <w:rFonts w:ascii="Marianne" w:hAnsi="Marianne" w:cs="Arial"/>
          <w:b/>
          <w:color w:val="000000"/>
          <w:sz w:val="22"/>
          <w:szCs w:val="22"/>
        </w:rPr>
        <w:t xml:space="preserve"> Demande faisant suit</w:t>
      </w:r>
      <w:r w:rsidR="007B173F" w:rsidRPr="00E355DD">
        <w:rPr>
          <w:rFonts w:ascii="Marianne" w:hAnsi="Marianne" w:cs="Arial"/>
          <w:b/>
          <w:color w:val="000000"/>
          <w:sz w:val="22"/>
          <w:szCs w:val="22"/>
        </w:rPr>
        <w:t xml:space="preserve">e à une demande similaire </w:t>
      </w:r>
      <w:r w:rsidR="00E816D5" w:rsidRPr="00E355DD">
        <w:rPr>
          <w:rFonts w:ascii="Marianne" w:hAnsi="Marianne" w:cs="Arial"/>
          <w:b/>
          <w:color w:val="000000"/>
          <w:sz w:val="22"/>
          <w:szCs w:val="22"/>
        </w:rPr>
        <w:t>déjà réalisée</w:t>
      </w:r>
    </w:p>
    <w:p w14:paraId="4D9C1106" w14:textId="77777777" w:rsidR="00C954F1" w:rsidRDefault="00C954F1" w:rsidP="002918F4">
      <w:pPr>
        <w:ind w:right="-284"/>
        <w:jc w:val="both"/>
        <w:rPr>
          <w:rFonts w:ascii="Marianne" w:hAnsi="Marianne" w:cs="Arial"/>
          <w:b/>
          <w:color w:val="0F243E"/>
          <w:sz w:val="22"/>
          <w:szCs w:val="22"/>
        </w:rPr>
      </w:pPr>
    </w:p>
    <w:p w14:paraId="7745F110" w14:textId="77777777" w:rsidR="007B173F" w:rsidRPr="00E355DD" w:rsidRDefault="00893C72" w:rsidP="00E355DD">
      <w:pPr>
        <w:pStyle w:val="Paragraphedeliste"/>
        <w:numPr>
          <w:ilvl w:val="0"/>
          <w:numId w:val="5"/>
        </w:numPr>
        <w:ind w:left="426" w:right="-284"/>
        <w:rPr>
          <w:rFonts w:ascii="Marianne" w:hAnsi="Marianne" w:cs="Arial"/>
          <w:b/>
          <w:color w:val="002060"/>
          <w:sz w:val="24"/>
          <w:szCs w:val="24"/>
        </w:rPr>
      </w:pPr>
      <w:r w:rsidRPr="00E355DD">
        <w:rPr>
          <w:rFonts w:ascii="Marianne" w:hAnsi="Marianne" w:cs="Arial"/>
          <w:b/>
          <w:color w:val="002060"/>
          <w:sz w:val="24"/>
          <w:szCs w:val="24"/>
        </w:rPr>
        <w:t>Identité et coordonnées des opérateurs impliqués dans la réalisation de l’essai :</w:t>
      </w:r>
    </w:p>
    <w:tbl>
      <w:tblPr>
        <w:tblStyle w:val="Grilledutableau"/>
        <w:tblW w:w="5000" w:type="pct"/>
        <w:tblLook w:val="04A0" w:firstRow="1" w:lastRow="0" w:firstColumn="1" w:lastColumn="0" w:noHBand="0" w:noVBand="1"/>
      </w:tblPr>
      <w:tblGrid>
        <w:gridCol w:w="3112"/>
        <w:gridCol w:w="6378"/>
        <w:gridCol w:w="145"/>
      </w:tblGrid>
      <w:tr w:rsidR="007B173F" w14:paraId="14EEAFA6" w14:textId="77777777" w:rsidTr="002918F4">
        <w:trPr>
          <w:tblHeader/>
        </w:trPr>
        <w:tc>
          <w:tcPr>
            <w:tcW w:w="1615" w:type="pct"/>
          </w:tcPr>
          <w:p w14:paraId="513DE381" w14:textId="39A7220A" w:rsidR="007B173F" w:rsidRDefault="007B173F" w:rsidP="00C954F1">
            <w:pPr>
              <w:ind w:right="-284"/>
              <w:rPr>
                <w:rFonts w:ascii="Marianne" w:hAnsi="Marianne" w:cs="Arial"/>
                <w:b/>
                <w:color w:val="0F243E"/>
                <w:sz w:val="22"/>
                <w:szCs w:val="22"/>
              </w:rPr>
            </w:pPr>
          </w:p>
        </w:tc>
        <w:tc>
          <w:tcPr>
            <w:tcW w:w="3385" w:type="pct"/>
            <w:gridSpan w:val="2"/>
          </w:tcPr>
          <w:p w14:paraId="4E4DACE5" w14:textId="77777777" w:rsidR="007B173F" w:rsidRDefault="007B173F" w:rsidP="00C954F1">
            <w:pPr>
              <w:ind w:right="-284"/>
              <w:rPr>
                <w:rFonts w:ascii="Marianne" w:hAnsi="Marianne" w:cs="Arial"/>
                <w:b/>
                <w:color w:val="0F243E"/>
                <w:sz w:val="22"/>
                <w:szCs w:val="22"/>
              </w:rPr>
            </w:pPr>
            <w:r>
              <w:rPr>
                <w:rFonts w:ascii="Marianne" w:hAnsi="Marianne" w:cs="Arial"/>
                <w:b/>
                <w:color w:val="0F243E"/>
                <w:sz w:val="22"/>
                <w:szCs w:val="22"/>
              </w:rPr>
              <w:t>Réponse ou référence de la pièce du dossier</w:t>
            </w:r>
          </w:p>
        </w:tc>
      </w:tr>
      <w:tr w:rsidR="00E355DD" w:rsidRPr="00E355DD" w14:paraId="352A7C0E" w14:textId="77777777" w:rsidTr="00531AE5">
        <w:trPr>
          <w:gridAfter w:val="1"/>
          <w:wAfter w:w="75" w:type="pct"/>
        </w:trPr>
        <w:tc>
          <w:tcPr>
            <w:tcW w:w="1615" w:type="pct"/>
          </w:tcPr>
          <w:p w14:paraId="492BCB75" w14:textId="77777777" w:rsidR="00F85211" w:rsidRPr="00E355DD" w:rsidRDefault="00F85211" w:rsidP="00531AE5">
            <w:pPr>
              <w:ind w:right="35"/>
              <w:rPr>
                <w:rFonts w:ascii="Marianne" w:hAnsi="Marianne" w:cs="Arial"/>
                <w:sz w:val="22"/>
                <w:szCs w:val="22"/>
              </w:rPr>
            </w:pPr>
            <w:r w:rsidRPr="00E355DD">
              <w:rPr>
                <w:rFonts w:ascii="Marianne" w:hAnsi="Marianne" w:cs="Arial"/>
                <w:sz w:val="22"/>
                <w:szCs w:val="22"/>
              </w:rPr>
              <w:t>Opérateur(s) chez qui l’essai se déroulera</w:t>
            </w:r>
          </w:p>
        </w:tc>
        <w:tc>
          <w:tcPr>
            <w:tcW w:w="3310" w:type="pct"/>
          </w:tcPr>
          <w:p w14:paraId="302922D8" w14:textId="73BD4E00" w:rsidR="00F85211" w:rsidRPr="00E355DD" w:rsidRDefault="00F85211" w:rsidP="00531AE5">
            <w:pPr>
              <w:ind w:right="-284"/>
              <w:rPr>
                <w:rFonts w:ascii="Marianne" w:hAnsi="Marianne" w:cs="Arial"/>
                <w:sz w:val="22"/>
                <w:szCs w:val="22"/>
              </w:rPr>
            </w:pPr>
          </w:p>
        </w:tc>
      </w:tr>
      <w:tr w:rsidR="00E355DD" w:rsidRPr="00E355DD" w14:paraId="5462E2CF" w14:textId="77777777" w:rsidTr="001D56F0">
        <w:trPr>
          <w:gridAfter w:val="1"/>
          <w:wAfter w:w="75" w:type="pct"/>
        </w:trPr>
        <w:tc>
          <w:tcPr>
            <w:tcW w:w="1615" w:type="pct"/>
          </w:tcPr>
          <w:p w14:paraId="5BA841D6" w14:textId="3671292F" w:rsidR="00F85211" w:rsidRPr="00E355DD" w:rsidRDefault="00F85211" w:rsidP="001D56F0">
            <w:pPr>
              <w:ind w:right="35"/>
              <w:rPr>
                <w:rFonts w:ascii="Marianne" w:hAnsi="Marianne" w:cs="Arial"/>
                <w:sz w:val="22"/>
                <w:szCs w:val="22"/>
              </w:rPr>
            </w:pPr>
            <w:r w:rsidRPr="00E355DD">
              <w:rPr>
                <w:rFonts w:ascii="Marianne" w:hAnsi="Marianne" w:cs="Arial"/>
                <w:sz w:val="22"/>
                <w:szCs w:val="22"/>
              </w:rPr>
              <w:t>Fournisseur de l’additif</w:t>
            </w:r>
            <w:r w:rsidR="00016A5B" w:rsidRPr="00E355DD">
              <w:rPr>
                <w:rFonts w:ascii="Marianne" w:hAnsi="Marianne" w:cs="Arial"/>
                <w:sz w:val="22"/>
                <w:szCs w:val="22"/>
              </w:rPr>
              <w:t>, le cas échéant</w:t>
            </w:r>
          </w:p>
        </w:tc>
        <w:tc>
          <w:tcPr>
            <w:tcW w:w="3310" w:type="pct"/>
          </w:tcPr>
          <w:p w14:paraId="60F28EF3" w14:textId="77777777" w:rsidR="00F85211" w:rsidRPr="00E355DD" w:rsidRDefault="00F85211" w:rsidP="001D56F0">
            <w:pPr>
              <w:ind w:right="-284"/>
              <w:rPr>
                <w:rFonts w:ascii="Marianne" w:hAnsi="Marianne" w:cs="Arial"/>
                <w:sz w:val="22"/>
                <w:szCs w:val="22"/>
              </w:rPr>
            </w:pPr>
          </w:p>
        </w:tc>
      </w:tr>
      <w:tr w:rsidR="00E355DD" w:rsidRPr="00E355DD" w14:paraId="460D3756" w14:textId="77777777" w:rsidTr="004D082E">
        <w:trPr>
          <w:gridAfter w:val="1"/>
          <w:wAfter w:w="75" w:type="pct"/>
        </w:trPr>
        <w:tc>
          <w:tcPr>
            <w:tcW w:w="1615" w:type="pct"/>
          </w:tcPr>
          <w:p w14:paraId="6469453E" w14:textId="05E7567E" w:rsidR="00F85211" w:rsidRPr="00E355DD" w:rsidRDefault="00F85211" w:rsidP="004D082E">
            <w:pPr>
              <w:ind w:right="35"/>
              <w:rPr>
                <w:rFonts w:ascii="Marianne" w:hAnsi="Marianne" w:cs="Arial"/>
                <w:sz w:val="22"/>
                <w:szCs w:val="22"/>
              </w:rPr>
            </w:pPr>
            <w:r w:rsidRPr="00E355DD">
              <w:rPr>
                <w:rFonts w:ascii="Marianne" w:hAnsi="Marianne" w:cs="Arial"/>
                <w:sz w:val="22"/>
                <w:szCs w:val="22"/>
              </w:rPr>
              <w:t>Fabricant de l’aliment incorporant l’additif</w:t>
            </w:r>
            <w:r w:rsidR="00016A5B" w:rsidRPr="00E355DD">
              <w:rPr>
                <w:rFonts w:ascii="Marianne" w:hAnsi="Marianne" w:cs="Arial"/>
                <w:sz w:val="22"/>
                <w:szCs w:val="22"/>
              </w:rPr>
              <w:t>, le cas échéant</w:t>
            </w:r>
          </w:p>
        </w:tc>
        <w:tc>
          <w:tcPr>
            <w:tcW w:w="3310" w:type="pct"/>
          </w:tcPr>
          <w:p w14:paraId="35923BCF" w14:textId="6C4AFE77" w:rsidR="00F85211" w:rsidRPr="00E355DD" w:rsidRDefault="00F85211" w:rsidP="004D082E">
            <w:pPr>
              <w:ind w:right="-284"/>
              <w:rPr>
                <w:rFonts w:ascii="Marianne" w:hAnsi="Marianne" w:cs="Arial"/>
                <w:sz w:val="22"/>
                <w:szCs w:val="22"/>
              </w:rPr>
            </w:pPr>
          </w:p>
        </w:tc>
      </w:tr>
      <w:tr w:rsidR="00E355DD" w:rsidRPr="00E355DD" w14:paraId="3834C613" w14:textId="77777777" w:rsidTr="002918F4">
        <w:trPr>
          <w:gridAfter w:val="1"/>
          <w:wAfter w:w="75" w:type="pct"/>
        </w:trPr>
        <w:tc>
          <w:tcPr>
            <w:tcW w:w="1615" w:type="pct"/>
          </w:tcPr>
          <w:p w14:paraId="23D540B5" w14:textId="3CA1A063" w:rsidR="007B173F" w:rsidRPr="00E355DD" w:rsidRDefault="002D5F75" w:rsidP="00893C72">
            <w:pPr>
              <w:ind w:right="35"/>
              <w:rPr>
                <w:rFonts w:ascii="Marianne" w:hAnsi="Marianne" w:cs="Arial"/>
                <w:sz w:val="22"/>
                <w:szCs w:val="22"/>
              </w:rPr>
            </w:pPr>
            <w:r w:rsidRPr="00E355DD">
              <w:rPr>
                <w:rFonts w:ascii="Marianne" w:hAnsi="Marianne" w:cs="Arial"/>
                <w:sz w:val="22"/>
                <w:szCs w:val="22"/>
              </w:rPr>
              <w:t>Prestataire</w:t>
            </w:r>
            <w:r w:rsidR="00893C72" w:rsidRPr="00E355DD">
              <w:rPr>
                <w:rFonts w:ascii="Marianne" w:hAnsi="Marianne" w:cs="Arial"/>
                <w:sz w:val="22"/>
                <w:szCs w:val="22"/>
              </w:rPr>
              <w:t>(s)</w:t>
            </w:r>
            <w:r w:rsidRPr="00E355DD">
              <w:rPr>
                <w:rFonts w:ascii="Marianne" w:hAnsi="Marianne" w:cs="Arial"/>
                <w:sz w:val="22"/>
                <w:szCs w:val="22"/>
              </w:rPr>
              <w:t xml:space="preserve"> de service conduisant l’essai</w:t>
            </w:r>
            <w:r w:rsidR="00016A5B" w:rsidRPr="00E355DD">
              <w:rPr>
                <w:rFonts w:ascii="Marianne" w:hAnsi="Marianne" w:cs="Arial"/>
                <w:sz w:val="22"/>
                <w:szCs w:val="22"/>
              </w:rPr>
              <w:t>, le cas échéant</w:t>
            </w:r>
          </w:p>
        </w:tc>
        <w:tc>
          <w:tcPr>
            <w:tcW w:w="3310" w:type="pct"/>
          </w:tcPr>
          <w:p w14:paraId="47202B95" w14:textId="77777777" w:rsidR="007B173F" w:rsidRPr="00E355DD" w:rsidRDefault="007B173F" w:rsidP="00C954F1">
            <w:pPr>
              <w:ind w:right="-284"/>
              <w:rPr>
                <w:rFonts w:ascii="Marianne" w:hAnsi="Marianne" w:cs="Arial"/>
                <w:sz w:val="22"/>
                <w:szCs w:val="22"/>
              </w:rPr>
            </w:pPr>
          </w:p>
        </w:tc>
      </w:tr>
      <w:tr w:rsidR="00E355DD" w:rsidRPr="00E355DD" w14:paraId="0C9FD6AB" w14:textId="77777777" w:rsidTr="002918F4">
        <w:trPr>
          <w:gridAfter w:val="1"/>
          <w:wAfter w:w="75" w:type="pct"/>
        </w:trPr>
        <w:tc>
          <w:tcPr>
            <w:tcW w:w="1615" w:type="pct"/>
          </w:tcPr>
          <w:p w14:paraId="5F3C61F4" w14:textId="366B9A0E" w:rsidR="00893C72" w:rsidRPr="00E355DD" w:rsidRDefault="00F85211" w:rsidP="00893C72">
            <w:pPr>
              <w:ind w:right="35"/>
              <w:rPr>
                <w:rFonts w:ascii="Marianne" w:hAnsi="Marianne" w:cs="Arial"/>
                <w:sz w:val="22"/>
                <w:szCs w:val="22"/>
              </w:rPr>
            </w:pPr>
            <w:r w:rsidRPr="00E355DD">
              <w:rPr>
                <w:rFonts w:ascii="Marianne" w:hAnsi="Marianne" w:cs="Arial"/>
                <w:sz w:val="22"/>
                <w:szCs w:val="22"/>
              </w:rPr>
              <w:t>Autre (s)</w:t>
            </w:r>
          </w:p>
        </w:tc>
        <w:tc>
          <w:tcPr>
            <w:tcW w:w="3310" w:type="pct"/>
          </w:tcPr>
          <w:p w14:paraId="2A86B378" w14:textId="77777777" w:rsidR="00893C72" w:rsidRPr="00E355DD" w:rsidRDefault="00893C72" w:rsidP="00C954F1">
            <w:pPr>
              <w:ind w:right="-284"/>
              <w:rPr>
                <w:rFonts w:ascii="Marianne" w:hAnsi="Marianne" w:cs="Arial"/>
                <w:sz w:val="22"/>
                <w:szCs w:val="22"/>
              </w:rPr>
            </w:pPr>
          </w:p>
        </w:tc>
      </w:tr>
    </w:tbl>
    <w:p w14:paraId="6AFB09F4" w14:textId="77777777" w:rsidR="007B173F" w:rsidRPr="00E355DD" w:rsidRDefault="007B173F" w:rsidP="00E355DD">
      <w:pPr>
        <w:ind w:right="35"/>
        <w:rPr>
          <w:rFonts w:ascii="Marianne" w:hAnsi="Marianne" w:cs="Arial"/>
          <w:sz w:val="22"/>
          <w:szCs w:val="22"/>
        </w:rPr>
      </w:pPr>
    </w:p>
    <w:p w14:paraId="3BB9B972" w14:textId="77777777" w:rsidR="00893C72" w:rsidRPr="00E355DD" w:rsidRDefault="00893C72" w:rsidP="00E355DD">
      <w:pPr>
        <w:pStyle w:val="Paragraphedeliste"/>
        <w:numPr>
          <w:ilvl w:val="0"/>
          <w:numId w:val="5"/>
        </w:numPr>
        <w:ind w:left="426" w:right="-284"/>
        <w:rPr>
          <w:rFonts w:ascii="Marianne" w:hAnsi="Marianne" w:cs="Arial"/>
          <w:b/>
          <w:color w:val="002060"/>
          <w:sz w:val="24"/>
          <w:szCs w:val="24"/>
        </w:rPr>
      </w:pPr>
      <w:r w:rsidRPr="00E355DD">
        <w:rPr>
          <w:rFonts w:ascii="Marianne" w:hAnsi="Marianne" w:cs="Arial"/>
          <w:b/>
          <w:color w:val="002060"/>
          <w:sz w:val="24"/>
          <w:szCs w:val="24"/>
        </w:rPr>
        <w:t>Principaux éléments de l’essai envisagé, notamment :</w:t>
      </w:r>
    </w:p>
    <w:tbl>
      <w:tblPr>
        <w:tblStyle w:val="Grilledutableau"/>
        <w:tblW w:w="5000" w:type="pct"/>
        <w:tblLook w:val="04A0" w:firstRow="1" w:lastRow="0" w:firstColumn="1" w:lastColumn="0" w:noHBand="0" w:noVBand="1"/>
      </w:tblPr>
      <w:tblGrid>
        <w:gridCol w:w="3257"/>
        <w:gridCol w:w="6378"/>
      </w:tblGrid>
      <w:tr w:rsidR="00893C72" w14:paraId="2EEC6BF9" w14:textId="77777777" w:rsidTr="00C203F7">
        <w:trPr>
          <w:tblHeader/>
        </w:trPr>
        <w:tc>
          <w:tcPr>
            <w:tcW w:w="1690" w:type="pct"/>
          </w:tcPr>
          <w:p w14:paraId="5F0C2227" w14:textId="58A919D2" w:rsidR="00893C72" w:rsidRDefault="00893C72" w:rsidP="00C203F7">
            <w:pPr>
              <w:ind w:right="-284"/>
              <w:rPr>
                <w:rFonts w:ascii="Marianne" w:hAnsi="Marianne" w:cs="Arial"/>
                <w:b/>
                <w:color w:val="0F243E"/>
                <w:sz w:val="22"/>
                <w:szCs w:val="22"/>
              </w:rPr>
            </w:pPr>
          </w:p>
        </w:tc>
        <w:tc>
          <w:tcPr>
            <w:tcW w:w="3310" w:type="pct"/>
          </w:tcPr>
          <w:p w14:paraId="6F8726E7" w14:textId="77777777" w:rsidR="00893C72" w:rsidRDefault="00893C72" w:rsidP="00C203F7">
            <w:pPr>
              <w:ind w:right="-284"/>
              <w:rPr>
                <w:rFonts w:ascii="Marianne" w:hAnsi="Marianne" w:cs="Arial"/>
                <w:b/>
                <w:color w:val="0F243E"/>
                <w:sz w:val="22"/>
                <w:szCs w:val="22"/>
              </w:rPr>
            </w:pPr>
            <w:r>
              <w:rPr>
                <w:rFonts w:ascii="Marianne" w:hAnsi="Marianne" w:cs="Arial"/>
                <w:b/>
                <w:color w:val="0F243E"/>
                <w:sz w:val="22"/>
                <w:szCs w:val="22"/>
              </w:rPr>
              <w:t>Réponse ou référence de la pièce du dossier</w:t>
            </w:r>
          </w:p>
        </w:tc>
      </w:tr>
      <w:tr w:rsidR="00E355DD" w:rsidRPr="00E355DD" w14:paraId="6E7E59B0" w14:textId="77777777" w:rsidTr="00C203F7">
        <w:tc>
          <w:tcPr>
            <w:tcW w:w="1690" w:type="pct"/>
          </w:tcPr>
          <w:p w14:paraId="3EF6F344" w14:textId="77777777" w:rsidR="00893C72" w:rsidRPr="00E355DD" w:rsidRDefault="00BE028E" w:rsidP="00893C72">
            <w:pPr>
              <w:ind w:right="176"/>
              <w:rPr>
                <w:rFonts w:ascii="Marianne" w:hAnsi="Marianne" w:cs="Arial"/>
                <w:sz w:val="22"/>
                <w:szCs w:val="22"/>
              </w:rPr>
            </w:pPr>
            <w:r w:rsidRPr="00E355DD">
              <w:rPr>
                <w:rFonts w:ascii="Marianne" w:hAnsi="Marianne" w:cs="Arial"/>
                <w:sz w:val="22"/>
                <w:szCs w:val="22"/>
              </w:rPr>
              <w:t>Identité des additifs non autorisés</w:t>
            </w:r>
          </w:p>
        </w:tc>
        <w:tc>
          <w:tcPr>
            <w:tcW w:w="3310" w:type="pct"/>
          </w:tcPr>
          <w:p w14:paraId="22DF604E" w14:textId="77777777" w:rsidR="00893C72" w:rsidRPr="00E355DD" w:rsidRDefault="00893C72" w:rsidP="00C203F7">
            <w:pPr>
              <w:ind w:right="-284"/>
              <w:rPr>
                <w:rFonts w:ascii="Marianne" w:hAnsi="Marianne" w:cs="Arial"/>
                <w:sz w:val="22"/>
                <w:szCs w:val="22"/>
              </w:rPr>
            </w:pPr>
          </w:p>
        </w:tc>
      </w:tr>
      <w:tr w:rsidR="00E355DD" w:rsidRPr="00E355DD" w14:paraId="2E0CEE68" w14:textId="77777777" w:rsidTr="00C203F7">
        <w:tc>
          <w:tcPr>
            <w:tcW w:w="1690" w:type="pct"/>
          </w:tcPr>
          <w:p w14:paraId="70B4E56C" w14:textId="353BDFE9" w:rsidR="00893C72" w:rsidRPr="00E355DD" w:rsidRDefault="0017114C" w:rsidP="00893C72">
            <w:pPr>
              <w:ind w:right="176"/>
              <w:rPr>
                <w:rFonts w:ascii="Marianne" w:hAnsi="Marianne" w:cs="Arial"/>
                <w:sz w:val="22"/>
                <w:szCs w:val="22"/>
              </w:rPr>
            </w:pPr>
            <w:r w:rsidRPr="00E355DD">
              <w:rPr>
                <w:rFonts w:ascii="Marianne" w:hAnsi="Marianne" w:cs="Arial"/>
                <w:sz w:val="22"/>
                <w:szCs w:val="22"/>
              </w:rPr>
              <w:t>A</w:t>
            </w:r>
            <w:r w:rsidR="00644013">
              <w:rPr>
                <w:rFonts w:ascii="Marianne" w:hAnsi="Marianne" w:cs="Arial"/>
                <w:sz w:val="22"/>
                <w:szCs w:val="22"/>
              </w:rPr>
              <w:t>nimaux visé</w:t>
            </w:r>
            <w:r w:rsidR="00BE028E" w:rsidRPr="00E355DD">
              <w:rPr>
                <w:rFonts w:ascii="Marianne" w:hAnsi="Marianne" w:cs="Arial"/>
                <w:sz w:val="22"/>
                <w:szCs w:val="22"/>
              </w:rPr>
              <w:t>s</w:t>
            </w:r>
          </w:p>
        </w:tc>
        <w:tc>
          <w:tcPr>
            <w:tcW w:w="3310" w:type="pct"/>
          </w:tcPr>
          <w:p w14:paraId="66D254D2" w14:textId="77777777" w:rsidR="00893C72" w:rsidRPr="00E355DD" w:rsidRDefault="00893C72" w:rsidP="00C203F7">
            <w:pPr>
              <w:ind w:right="-284"/>
              <w:rPr>
                <w:rFonts w:ascii="Marianne" w:hAnsi="Marianne" w:cs="Arial"/>
                <w:sz w:val="22"/>
                <w:szCs w:val="22"/>
              </w:rPr>
            </w:pPr>
          </w:p>
        </w:tc>
      </w:tr>
      <w:tr w:rsidR="00E355DD" w:rsidRPr="00E355DD" w14:paraId="797FB3F0" w14:textId="77777777" w:rsidTr="00C203F7">
        <w:tc>
          <w:tcPr>
            <w:tcW w:w="1690" w:type="pct"/>
          </w:tcPr>
          <w:p w14:paraId="4122D7C2" w14:textId="4BEC69C4" w:rsidR="00893C72" w:rsidRPr="00E355DD" w:rsidRDefault="00BE028E" w:rsidP="00893C72">
            <w:pPr>
              <w:ind w:right="176"/>
              <w:rPr>
                <w:rFonts w:ascii="Marianne" w:hAnsi="Marianne" w:cs="Arial"/>
                <w:sz w:val="22"/>
                <w:szCs w:val="22"/>
              </w:rPr>
            </w:pPr>
            <w:r w:rsidRPr="00E355DD">
              <w:rPr>
                <w:rFonts w:ascii="Marianne" w:hAnsi="Marianne" w:cs="Arial"/>
                <w:sz w:val="22"/>
                <w:szCs w:val="22"/>
              </w:rPr>
              <w:t>Eventuel retour des animaux dans la chaîne alimentaire</w:t>
            </w:r>
            <w:r w:rsidR="0017114C" w:rsidRPr="00E355DD">
              <w:rPr>
                <w:rFonts w:ascii="Marianne" w:hAnsi="Marianne" w:cs="Arial"/>
                <w:sz w:val="22"/>
                <w:szCs w:val="22"/>
              </w:rPr>
              <w:t xml:space="preserve"> (humaine ou animale)</w:t>
            </w:r>
          </w:p>
        </w:tc>
        <w:tc>
          <w:tcPr>
            <w:tcW w:w="3310" w:type="pct"/>
          </w:tcPr>
          <w:p w14:paraId="70BC0E5B" w14:textId="77777777" w:rsidR="00893C72" w:rsidRPr="00E355DD" w:rsidRDefault="00893C72" w:rsidP="00C203F7">
            <w:pPr>
              <w:ind w:right="-284"/>
              <w:rPr>
                <w:rFonts w:ascii="Marianne" w:hAnsi="Marianne" w:cs="Arial"/>
                <w:sz w:val="22"/>
                <w:szCs w:val="22"/>
              </w:rPr>
            </w:pPr>
          </w:p>
        </w:tc>
      </w:tr>
      <w:tr w:rsidR="00E355DD" w:rsidRPr="00E355DD" w14:paraId="6A79D361" w14:textId="77777777" w:rsidTr="00C203F7">
        <w:tc>
          <w:tcPr>
            <w:tcW w:w="1690" w:type="pct"/>
          </w:tcPr>
          <w:p w14:paraId="3326FA32" w14:textId="77777777" w:rsidR="00893C72" w:rsidRPr="00E355DD" w:rsidRDefault="00BE028E" w:rsidP="00893C72">
            <w:pPr>
              <w:ind w:right="176"/>
              <w:rPr>
                <w:rFonts w:ascii="Marianne" w:hAnsi="Marianne" w:cs="Arial"/>
                <w:sz w:val="22"/>
                <w:szCs w:val="22"/>
              </w:rPr>
            </w:pPr>
            <w:r w:rsidRPr="00E355DD">
              <w:rPr>
                <w:rFonts w:ascii="Marianne" w:hAnsi="Marianne" w:cs="Arial"/>
                <w:sz w:val="22"/>
                <w:szCs w:val="22"/>
              </w:rPr>
              <w:lastRenderedPageBreak/>
              <w:t>Autre</w:t>
            </w:r>
          </w:p>
        </w:tc>
        <w:tc>
          <w:tcPr>
            <w:tcW w:w="3310" w:type="pct"/>
          </w:tcPr>
          <w:p w14:paraId="79591B50" w14:textId="0EF50E60" w:rsidR="00893C72" w:rsidRPr="00E355DD" w:rsidRDefault="00893C72" w:rsidP="00C203F7">
            <w:pPr>
              <w:ind w:right="-284"/>
              <w:rPr>
                <w:rFonts w:ascii="Marianne" w:hAnsi="Marianne" w:cs="Arial"/>
                <w:sz w:val="22"/>
                <w:szCs w:val="22"/>
              </w:rPr>
            </w:pPr>
          </w:p>
        </w:tc>
      </w:tr>
    </w:tbl>
    <w:p w14:paraId="5EAF323D" w14:textId="77777777" w:rsidR="007B173F" w:rsidRPr="00E355DD" w:rsidRDefault="007B173F" w:rsidP="00E355DD">
      <w:pPr>
        <w:ind w:right="35"/>
        <w:rPr>
          <w:rFonts w:ascii="Marianne" w:hAnsi="Marianne" w:cs="Arial"/>
          <w:sz w:val="22"/>
          <w:szCs w:val="22"/>
        </w:rPr>
      </w:pPr>
    </w:p>
    <w:p w14:paraId="02272D9F" w14:textId="77777777" w:rsidR="000F0144" w:rsidRPr="00E355DD" w:rsidRDefault="000F0144" w:rsidP="00E355DD">
      <w:pPr>
        <w:pStyle w:val="Paragraphedeliste"/>
        <w:numPr>
          <w:ilvl w:val="0"/>
          <w:numId w:val="5"/>
        </w:numPr>
        <w:ind w:left="426" w:right="-284"/>
        <w:rPr>
          <w:rFonts w:ascii="Marianne" w:hAnsi="Marianne" w:cs="Arial"/>
          <w:b/>
          <w:color w:val="002060"/>
          <w:sz w:val="24"/>
          <w:szCs w:val="24"/>
        </w:rPr>
      </w:pPr>
      <w:r w:rsidRPr="00E355DD">
        <w:rPr>
          <w:rFonts w:ascii="Marianne" w:hAnsi="Marianne" w:cs="Arial"/>
          <w:b/>
          <w:color w:val="002060"/>
          <w:sz w:val="24"/>
          <w:szCs w:val="24"/>
        </w:rPr>
        <w:t>Description des additifs concernés et du protocole d’essai envisagé</w:t>
      </w:r>
    </w:p>
    <w:tbl>
      <w:tblPr>
        <w:tblStyle w:val="Grilledutableau"/>
        <w:tblW w:w="5000" w:type="pct"/>
        <w:tblLook w:val="04A0" w:firstRow="1" w:lastRow="0" w:firstColumn="1" w:lastColumn="0" w:noHBand="0" w:noVBand="1"/>
      </w:tblPr>
      <w:tblGrid>
        <w:gridCol w:w="3257"/>
        <w:gridCol w:w="6378"/>
      </w:tblGrid>
      <w:tr w:rsidR="000F0144" w14:paraId="678C99CF" w14:textId="77777777" w:rsidTr="00C203F7">
        <w:trPr>
          <w:tblHeader/>
        </w:trPr>
        <w:tc>
          <w:tcPr>
            <w:tcW w:w="1690" w:type="pct"/>
          </w:tcPr>
          <w:p w14:paraId="340DEFF9" w14:textId="44417FB3" w:rsidR="000F0144" w:rsidRDefault="000F0144" w:rsidP="00C203F7">
            <w:pPr>
              <w:ind w:right="-284"/>
              <w:rPr>
                <w:rFonts w:ascii="Marianne" w:hAnsi="Marianne" w:cs="Arial"/>
                <w:b/>
                <w:color w:val="0F243E"/>
                <w:sz w:val="22"/>
                <w:szCs w:val="22"/>
              </w:rPr>
            </w:pPr>
          </w:p>
        </w:tc>
        <w:tc>
          <w:tcPr>
            <w:tcW w:w="3310" w:type="pct"/>
          </w:tcPr>
          <w:p w14:paraId="15BBFAAE" w14:textId="77777777" w:rsidR="000F0144" w:rsidRDefault="000F0144" w:rsidP="00C203F7">
            <w:pPr>
              <w:ind w:right="-284"/>
              <w:rPr>
                <w:rFonts w:ascii="Marianne" w:hAnsi="Marianne" w:cs="Arial"/>
                <w:b/>
                <w:color w:val="0F243E"/>
                <w:sz w:val="22"/>
                <w:szCs w:val="22"/>
              </w:rPr>
            </w:pPr>
            <w:r>
              <w:rPr>
                <w:rFonts w:ascii="Marianne" w:hAnsi="Marianne" w:cs="Arial"/>
                <w:b/>
                <w:color w:val="0F243E"/>
                <w:sz w:val="22"/>
                <w:szCs w:val="22"/>
              </w:rPr>
              <w:t>Réponse ou référence de la pièce du dossier</w:t>
            </w:r>
          </w:p>
        </w:tc>
      </w:tr>
      <w:tr w:rsidR="00E355DD" w:rsidRPr="00E355DD" w14:paraId="7DBE6A13" w14:textId="77777777" w:rsidTr="00C203F7">
        <w:tc>
          <w:tcPr>
            <w:tcW w:w="1690" w:type="pct"/>
          </w:tcPr>
          <w:p w14:paraId="17F587AC" w14:textId="77777777" w:rsidR="000F0144" w:rsidRPr="00E355DD" w:rsidRDefault="000F0144" w:rsidP="00C203F7">
            <w:pPr>
              <w:ind w:right="176"/>
              <w:rPr>
                <w:rFonts w:ascii="Marianne" w:hAnsi="Marianne" w:cs="Arial"/>
                <w:sz w:val="22"/>
                <w:szCs w:val="22"/>
              </w:rPr>
            </w:pPr>
            <w:r w:rsidRPr="00E355DD">
              <w:rPr>
                <w:rFonts w:ascii="Marianne" w:hAnsi="Marianne" w:cs="Arial"/>
                <w:sz w:val="22"/>
                <w:szCs w:val="22"/>
              </w:rPr>
              <w:t>Description des additifs concernés</w:t>
            </w:r>
          </w:p>
        </w:tc>
        <w:tc>
          <w:tcPr>
            <w:tcW w:w="3310" w:type="pct"/>
          </w:tcPr>
          <w:p w14:paraId="4162936C" w14:textId="544EE5C2" w:rsidR="000F0144" w:rsidRPr="00E355DD" w:rsidRDefault="000F0144" w:rsidP="00C203F7">
            <w:pPr>
              <w:ind w:right="-284"/>
              <w:rPr>
                <w:rFonts w:ascii="Marianne" w:hAnsi="Marianne" w:cs="Arial"/>
                <w:sz w:val="22"/>
                <w:szCs w:val="22"/>
              </w:rPr>
            </w:pPr>
          </w:p>
        </w:tc>
      </w:tr>
    </w:tbl>
    <w:p w14:paraId="060EF97A" w14:textId="77777777" w:rsidR="000F0144" w:rsidRPr="00E355DD" w:rsidRDefault="000F0144" w:rsidP="00E355DD">
      <w:pPr>
        <w:ind w:right="176"/>
        <w:rPr>
          <w:rFonts w:ascii="Marianne" w:hAnsi="Marianne" w:cs="Arial"/>
          <w:sz w:val="22"/>
          <w:szCs w:val="22"/>
        </w:rPr>
      </w:pPr>
    </w:p>
    <w:p w14:paraId="0785627D" w14:textId="42E11AF0" w:rsidR="00BE028E" w:rsidRPr="00F85211" w:rsidRDefault="00F85211" w:rsidP="00E355DD">
      <w:pPr>
        <w:pStyle w:val="Paragraphedeliste"/>
        <w:numPr>
          <w:ilvl w:val="0"/>
          <w:numId w:val="5"/>
        </w:numPr>
        <w:ind w:left="426" w:right="-284"/>
        <w:rPr>
          <w:rStyle w:val="Lienhypertexte"/>
          <w:rFonts w:ascii="Marianne" w:hAnsi="Marianne" w:cs="Arial"/>
          <w:b/>
          <w:color w:val="002060"/>
          <w:u w:val="none"/>
        </w:rPr>
      </w:pPr>
      <w:r w:rsidRPr="00E355DD">
        <w:rPr>
          <w:rFonts w:ascii="Marianne" w:hAnsi="Marianne" w:cs="Arial"/>
          <w:b/>
          <w:color w:val="002060"/>
          <w:sz w:val="24"/>
          <w:szCs w:val="24"/>
        </w:rPr>
        <w:t>Protocole de l’essai envisagé</w:t>
      </w:r>
      <w:r w:rsidR="00B620F8">
        <w:rPr>
          <w:rFonts w:ascii="Marianne" w:hAnsi="Marianne" w:cs="Arial"/>
          <w:b/>
          <w:color w:val="002060"/>
          <w:sz w:val="24"/>
          <w:szCs w:val="24"/>
        </w:rPr>
        <w:t xml:space="preserve"> et évaluations de risque associées </w:t>
      </w:r>
      <w:r w:rsidRPr="00E355DD">
        <w:rPr>
          <w:rFonts w:ascii="Marianne" w:hAnsi="Marianne" w:cs="Arial"/>
          <w:b/>
          <w:color w:val="002060"/>
          <w:sz w:val="24"/>
          <w:szCs w:val="24"/>
        </w:rPr>
        <w:t>en conformité avec les lignes directrices figurant dans l</w:t>
      </w:r>
      <w:r w:rsidR="00BE028E" w:rsidRPr="00E355DD">
        <w:rPr>
          <w:rFonts w:ascii="Marianne" w:hAnsi="Marianne" w:cs="Arial"/>
          <w:b/>
          <w:color w:val="002060"/>
          <w:sz w:val="24"/>
          <w:szCs w:val="24"/>
        </w:rPr>
        <w:t>es avis de l’Anses suivant</w:t>
      </w:r>
      <w:r w:rsidR="0017114C" w:rsidRPr="00E355DD">
        <w:rPr>
          <w:rFonts w:ascii="Marianne" w:hAnsi="Marianne" w:cs="Arial"/>
          <w:b/>
          <w:color w:val="002060"/>
          <w:sz w:val="24"/>
          <w:szCs w:val="24"/>
        </w:rPr>
        <w:t>s</w:t>
      </w:r>
      <w:r w:rsidR="00BE028E" w:rsidRPr="00E355DD">
        <w:rPr>
          <w:rFonts w:ascii="Marianne" w:hAnsi="Marianne" w:cs="Arial"/>
          <w:b/>
          <w:color w:val="002060"/>
          <w:sz w:val="24"/>
          <w:szCs w:val="24"/>
        </w:rPr>
        <w:t> :</w:t>
      </w:r>
      <w:r w:rsidR="00BE028E">
        <w:rPr>
          <w:rFonts w:ascii="Marianne" w:hAnsi="Marianne" w:cs="Arial"/>
          <w:b/>
          <w:color w:val="002060"/>
        </w:rPr>
        <w:t xml:space="preserve"> </w:t>
      </w:r>
      <w:hyperlink r:id="rId8" w:history="1">
        <w:r w:rsidR="00BE028E" w:rsidRPr="00EC2448">
          <w:rPr>
            <w:rStyle w:val="Lienhypertexte"/>
            <w:rFonts w:ascii="Marianne" w:hAnsi="Marianne"/>
          </w:rPr>
          <w:t>Avis du 3 avril 2014</w:t>
        </w:r>
      </w:hyperlink>
      <w:r w:rsidR="00BE028E" w:rsidRPr="0077408B">
        <w:rPr>
          <w:rFonts w:ascii="Marianne" w:hAnsi="Marianne"/>
          <w:color w:val="3C3C3C"/>
        </w:rPr>
        <w:t xml:space="preserve"> </w:t>
      </w:r>
      <w:r w:rsidR="00BE028E" w:rsidRPr="000F0144">
        <w:rPr>
          <w:rFonts w:ascii="Marianne" w:hAnsi="Marianne" w:cs="Arial"/>
          <w:b/>
          <w:color w:val="002060"/>
        </w:rPr>
        <w:t xml:space="preserve">complété par </w:t>
      </w:r>
      <w:r w:rsidR="00BE028E" w:rsidRPr="0077408B">
        <w:rPr>
          <w:rFonts w:ascii="Marianne" w:hAnsi="Marianne"/>
          <w:color w:val="3C3C3C"/>
        </w:rPr>
        <w:t>l’</w:t>
      </w:r>
      <w:hyperlink r:id="rId9" w:history="1">
        <w:r w:rsidR="00BE028E" w:rsidRPr="0077408B">
          <w:rPr>
            <w:rStyle w:val="Lienhypertexte"/>
            <w:rFonts w:ascii="Marianne" w:hAnsi="Marianne"/>
          </w:rPr>
          <w:t>Avis du 30 novembre 2016 </w:t>
        </w:r>
      </w:hyperlink>
      <w:r w:rsidR="00BE028E">
        <w:rPr>
          <w:rStyle w:val="Lienhypertexte"/>
          <w:rFonts w:ascii="Marianne" w:hAnsi="Marianne"/>
        </w:rPr>
        <w:t>.</w:t>
      </w:r>
    </w:p>
    <w:p w14:paraId="54F8133C" w14:textId="5D41BAC2" w:rsidR="00F85211" w:rsidRPr="00E355DD" w:rsidRDefault="00F85211" w:rsidP="00547D52">
      <w:pPr>
        <w:ind w:right="-284"/>
        <w:rPr>
          <w:rFonts w:ascii="Marianne" w:hAnsi="Marianne" w:cs="Arial"/>
        </w:rPr>
      </w:pPr>
    </w:p>
    <w:p w14:paraId="3DA69D1D" w14:textId="0555FDFE" w:rsidR="00016A5B" w:rsidRPr="00E355DD" w:rsidRDefault="00016A5B" w:rsidP="00E355DD">
      <w:pPr>
        <w:ind w:right="-284"/>
        <w:jc w:val="both"/>
        <w:rPr>
          <w:rFonts w:ascii="Marianne" w:hAnsi="Marianne" w:cs="Arial"/>
          <w:i/>
          <w:sz w:val="22"/>
          <w:szCs w:val="22"/>
        </w:rPr>
      </w:pPr>
      <w:r w:rsidRPr="00E355DD">
        <w:rPr>
          <w:rFonts w:ascii="Marianne" w:hAnsi="Marianne" w:cs="Arial"/>
          <w:i/>
          <w:sz w:val="22"/>
          <w:szCs w:val="22"/>
        </w:rPr>
        <w:t>Type de produit ou substance :</w:t>
      </w:r>
    </w:p>
    <w:p w14:paraId="2F2C9D6A" w14:textId="4F547C1D" w:rsidR="00016A5B" w:rsidRPr="00E355DD" w:rsidRDefault="006F4EA1" w:rsidP="00E355DD">
      <w:pPr>
        <w:ind w:right="176"/>
        <w:jc w:val="both"/>
        <w:rPr>
          <w:rFonts w:ascii="Marianne" w:hAnsi="Marianne" w:cs="Arial"/>
          <w:sz w:val="22"/>
          <w:szCs w:val="22"/>
        </w:rPr>
      </w:pPr>
      <w:sdt>
        <w:sdtPr>
          <w:rPr>
            <w:rFonts w:ascii="Marianne" w:hAnsi="Marianne" w:cs="Arial"/>
            <w:sz w:val="22"/>
            <w:szCs w:val="22"/>
          </w:rPr>
          <w:id w:val="1168436200"/>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016A5B" w:rsidRPr="00E355DD">
        <w:rPr>
          <w:rFonts w:ascii="Marianne" w:hAnsi="Marianne" w:cs="Arial"/>
          <w:sz w:val="22"/>
          <w:szCs w:val="22"/>
        </w:rPr>
        <w:t>Non autorisé en tant qu’additif</w:t>
      </w:r>
    </w:p>
    <w:p w14:paraId="5D99BF47" w14:textId="33CC44A8" w:rsidR="00016A5B" w:rsidRPr="00E355DD" w:rsidRDefault="006F4EA1" w:rsidP="00E355DD">
      <w:pPr>
        <w:ind w:right="176"/>
        <w:jc w:val="both"/>
        <w:rPr>
          <w:rFonts w:ascii="Marianne" w:hAnsi="Marianne" w:cs="Arial"/>
          <w:sz w:val="22"/>
          <w:szCs w:val="22"/>
        </w:rPr>
      </w:pPr>
      <w:sdt>
        <w:sdtPr>
          <w:rPr>
            <w:rFonts w:ascii="Marianne" w:hAnsi="Marianne" w:cs="Arial"/>
            <w:sz w:val="22"/>
            <w:szCs w:val="22"/>
          </w:rPr>
          <w:id w:val="-1184127717"/>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016A5B" w:rsidRPr="00E355DD">
        <w:rPr>
          <w:rFonts w:ascii="Marianne" w:hAnsi="Marianne" w:cs="Arial"/>
          <w:sz w:val="22"/>
          <w:szCs w:val="22"/>
        </w:rPr>
        <w:t xml:space="preserve">Déjà autorisé dans les denrées alimentaires destinées à l’homme </w:t>
      </w:r>
    </w:p>
    <w:p w14:paraId="3ED27F8B" w14:textId="3D53DF3C" w:rsidR="00016A5B" w:rsidRPr="00E355DD" w:rsidRDefault="006F4EA1" w:rsidP="00E355DD">
      <w:pPr>
        <w:ind w:right="176"/>
        <w:jc w:val="both"/>
        <w:rPr>
          <w:rFonts w:ascii="Marianne" w:hAnsi="Marianne" w:cs="Arial"/>
          <w:sz w:val="22"/>
          <w:szCs w:val="22"/>
        </w:rPr>
      </w:pPr>
      <w:sdt>
        <w:sdtPr>
          <w:rPr>
            <w:rFonts w:ascii="Marianne" w:hAnsi="Marianne" w:cs="Arial"/>
            <w:sz w:val="22"/>
            <w:szCs w:val="22"/>
          </w:rPr>
          <w:id w:val="1856460329"/>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016A5B" w:rsidRPr="00E355DD">
        <w:rPr>
          <w:rFonts w:ascii="Marianne" w:hAnsi="Marianne" w:cs="Arial"/>
          <w:sz w:val="22"/>
          <w:szCs w:val="22"/>
        </w:rPr>
        <w:t xml:space="preserve">Déjà autorisé chez l’animal  </w:t>
      </w:r>
    </w:p>
    <w:p w14:paraId="64AF058A" w14:textId="547C3819" w:rsidR="00016A5B" w:rsidRPr="00E355DD" w:rsidRDefault="006F4EA1" w:rsidP="00E355DD">
      <w:pPr>
        <w:ind w:right="176" w:firstLine="709"/>
        <w:jc w:val="both"/>
        <w:rPr>
          <w:rFonts w:ascii="Marianne" w:hAnsi="Marianne" w:cs="Arial"/>
          <w:sz w:val="22"/>
          <w:szCs w:val="22"/>
        </w:rPr>
      </w:pPr>
      <w:sdt>
        <w:sdtPr>
          <w:rPr>
            <w:rFonts w:ascii="Marianne" w:hAnsi="Marianne" w:cs="Arial"/>
            <w:sz w:val="22"/>
            <w:szCs w:val="22"/>
          </w:rPr>
          <w:id w:val="-528571684"/>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19010D" w:rsidRPr="00E355DD">
        <w:rPr>
          <w:rFonts w:ascii="Marianne" w:hAnsi="Marianne" w:cs="Arial"/>
          <w:sz w:val="22"/>
          <w:szCs w:val="22"/>
        </w:rPr>
        <w:t>chez une es</w:t>
      </w:r>
      <w:r w:rsidR="00A27EA5" w:rsidRPr="00E355DD">
        <w:rPr>
          <w:rFonts w:ascii="Marianne" w:hAnsi="Marianne" w:cs="Arial"/>
          <w:sz w:val="22"/>
          <w:szCs w:val="22"/>
        </w:rPr>
        <w:t xml:space="preserve">pèce </w:t>
      </w:r>
      <w:r w:rsidR="00547D52" w:rsidRPr="00E355DD">
        <w:rPr>
          <w:rFonts w:ascii="Marianne" w:hAnsi="Marianne" w:cs="Arial"/>
          <w:sz w:val="22"/>
          <w:szCs w:val="22"/>
        </w:rPr>
        <w:t>p</w:t>
      </w:r>
      <w:r w:rsidR="00016A5B" w:rsidRPr="00E355DD">
        <w:rPr>
          <w:rFonts w:ascii="Marianne" w:hAnsi="Marianne" w:cs="Arial"/>
          <w:sz w:val="22"/>
          <w:szCs w:val="22"/>
        </w:rPr>
        <w:t xml:space="preserve">hysiologiquement proche </w:t>
      </w:r>
      <w:r w:rsidR="00A0248E" w:rsidRPr="00E355DD">
        <w:rPr>
          <w:rFonts w:ascii="Marianne" w:hAnsi="Marianne" w:cs="Arial"/>
          <w:sz w:val="22"/>
          <w:szCs w:val="22"/>
        </w:rPr>
        <w:t>ou dans une autre catégorie animale de la même espèce</w:t>
      </w:r>
    </w:p>
    <w:p w14:paraId="5818319C" w14:textId="38204A89" w:rsidR="00016A5B" w:rsidRPr="00E355DD" w:rsidRDefault="006F4EA1" w:rsidP="00E355DD">
      <w:pPr>
        <w:ind w:right="176" w:firstLine="709"/>
        <w:jc w:val="both"/>
        <w:rPr>
          <w:rFonts w:ascii="Marianne" w:hAnsi="Marianne" w:cs="Arial"/>
          <w:sz w:val="22"/>
          <w:szCs w:val="22"/>
        </w:rPr>
      </w:pPr>
      <w:sdt>
        <w:sdtPr>
          <w:rPr>
            <w:rFonts w:ascii="Marianne" w:hAnsi="Marianne" w:cs="Arial"/>
            <w:sz w:val="22"/>
            <w:szCs w:val="22"/>
          </w:rPr>
          <w:id w:val="-999043580"/>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547D52" w:rsidRPr="00E355DD">
        <w:rPr>
          <w:rFonts w:ascii="Marianne" w:hAnsi="Marianne" w:cs="Arial"/>
          <w:sz w:val="22"/>
          <w:szCs w:val="22"/>
        </w:rPr>
        <w:t xml:space="preserve">chez une </w:t>
      </w:r>
      <w:r w:rsidR="00A27EA5" w:rsidRPr="00E355DD">
        <w:rPr>
          <w:rFonts w:ascii="Marianne" w:hAnsi="Marianne" w:cs="Arial"/>
          <w:sz w:val="22"/>
          <w:szCs w:val="22"/>
        </w:rPr>
        <w:t xml:space="preserve">autre </w:t>
      </w:r>
      <w:r w:rsidR="00547D52" w:rsidRPr="00E355DD">
        <w:rPr>
          <w:rFonts w:ascii="Marianne" w:hAnsi="Marianne" w:cs="Arial"/>
          <w:sz w:val="22"/>
          <w:szCs w:val="22"/>
        </w:rPr>
        <w:t>espèce non physiologiquement proche</w:t>
      </w:r>
    </w:p>
    <w:p w14:paraId="67247506" w14:textId="3436639D" w:rsidR="00547D52" w:rsidRPr="00E355DD" w:rsidRDefault="006F4EA1" w:rsidP="00E355DD">
      <w:pPr>
        <w:ind w:right="176"/>
        <w:jc w:val="both"/>
        <w:rPr>
          <w:rFonts w:ascii="Marianne" w:hAnsi="Marianne" w:cs="Arial"/>
          <w:sz w:val="22"/>
          <w:szCs w:val="22"/>
        </w:rPr>
      </w:pPr>
      <w:sdt>
        <w:sdtPr>
          <w:rPr>
            <w:rFonts w:ascii="Marianne" w:hAnsi="Marianne" w:cs="Arial"/>
            <w:sz w:val="22"/>
            <w:szCs w:val="22"/>
          </w:rPr>
          <w:id w:val="-130012480"/>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547D52" w:rsidRPr="00E355DD">
        <w:rPr>
          <w:rFonts w:ascii="Marianne" w:hAnsi="Marianne" w:cs="Arial"/>
          <w:sz w:val="22"/>
          <w:szCs w:val="22"/>
        </w:rPr>
        <w:t xml:space="preserve">Composé d’un microorganisme </w:t>
      </w:r>
    </w:p>
    <w:p w14:paraId="496CEEB2" w14:textId="1820424B" w:rsidR="00547D52" w:rsidRPr="00E355DD" w:rsidRDefault="006F4EA1" w:rsidP="00E355DD">
      <w:pPr>
        <w:ind w:right="176" w:firstLine="709"/>
        <w:jc w:val="both"/>
        <w:rPr>
          <w:rFonts w:ascii="Marianne" w:hAnsi="Marianne" w:cs="Arial"/>
          <w:sz w:val="22"/>
          <w:szCs w:val="22"/>
        </w:rPr>
      </w:pPr>
      <w:sdt>
        <w:sdtPr>
          <w:rPr>
            <w:rFonts w:ascii="Marianne" w:hAnsi="Marianne" w:cs="Arial"/>
            <w:sz w:val="22"/>
            <w:szCs w:val="22"/>
          </w:rPr>
          <w:id w:val="-853958507"/>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547D52" w:rsidRPr="00E355DD">
        <w:rPr>
          <w:rFonts w:ascii="Marianne" w:hAnsi="Marianne" w:cs="Arial"/>
          <w:sz w:val="22"/>
          <w:szCs w:val="22"/>
        </w:rPr>
        <w:t>de statut QPS</w:t>
      </w:r>
    </w:p>
    <w:p w14:paraId="2F85885D" w14:textId="25E02E8D" w:rsidR="00547D52" w:rsidRPr="00E355DD" w:rsidRDefault="006F4EA1" w:rsidP="00E355DD">
      <w:pPr>
        <w:ind w:right="176" w:firstLine="709"/>
        <w:jc w:val="both"/>
        <w:rPr>
          <w:rFonts w:ascii="Marianne" w:hAnsi="Marianne" w:cs="Arial"/>
          <w:sz w:val="22"/>
          <w:szCs w:val="22"/>
        </w:rPr>
      </w:pPr>
      <w:sdt>
        <w:sdtPr>
          <w:rPr>
            <w:rFonts w:ascii="Marianne" w:hAnsi="Marianne" w:cs="Arial"/>
            <w:sz w:val="22"/>
            <w:szCs w:val="22"/>
          </w:rPr>
          <w:id w:val="1530529692"/>
          <w14:checkbox>
            <w14:checked w14:val="0"/>
            <w14:checkedState w14:val="2612" w14:font="MS Gothic"/>
            <w14:uncheckedState w14:val="2610" w14:font="MS Gothic"/>
          </w14:checkbox>
        </w:sdtPr>
        <w:sdtEndPr/>
        <w:sdtContent>
          <w:r w:rsidR="00547D52" w:rsidRPr="00E355DD">
            <w:rPr>
              <w:rFonts w:ascii="MS Gothic" w:eastAsia="MS Gothic" w:hAnsi="MS Gothic" w:cs="Arial" w:hint="eastAsia"/>
              <w:sz w:val="22"/>
              <w:szCs w:val="22"/>
            </w:rPr>
            <w:t>☐</w:t>
          </w:r>
        </w:sdtContent>
      </w:sdt>
      <w:r w:rsidR="00547D52" w:rsidRPr="00E355DD">
        <w:rPr>
          <w:rFonts w:ascii="Marianne" w:hAnsi="Marianne" w:cs="Arial"/>
          <w:sz w:val="22"/>
          <w:szCs w:val="22"/>
        </w:rPr>
        <w:t>non QPS déjà autorisé dans les denrées alimentaires destinées à l’homme</w:t>
      </w:r>
    </w:p>
    <w:p w14:paraId="35404386" w14:textId="3AB69FF6" w:rsidR="00547D52" w:rsidRPr="00E355DD" w:rsidRDefault="006F4EA1" w:rsidP="00E355DD">
      <w:pPr>
        <w:ind w:right="176" w:firstLine="709"/>
        <w:jc w:val="both"/>
        <w:rPr>
          <w:rFonts w:ascii="Marianne" w:hAnsi="Marianne" w:cs="Arial"/>
          <w:sz w:val="22"/>
          <w:szCs w:val="22"/>
        </w:rPr>
      </w:pPr>
      <w:sdt>
        <w:sdtPr>
          <w:rPr>
            <w:rFonts w:ascii="Marianne" w:hAnsi="Marianne" w:cs="Arial"/>
            <w:sz w:val="22"/>
            <w:szCs w:val="22"/>
          </w:rPr>
          <w:id w:val="1398397839"/>
          <w14:checkbox>
            <w14:checked w14:val="0"/>
            <w14:checkedState w14:val="2612" w14:font="MS Gothic"/>
            <w14:uncheckedState w14:val="2610" w14:font="MS Gothic"/>
          </w14:checkbox>
        </w:sdtPr>
        <w:sdtEndPr/>
        <w:sdtContent>
          <w:r w:rsidR="008F0A83">
            <w:rPr>
              <w:rFonts w:ascii="MS Gothic" w:eastAsia="MS Gothic" w:hAnsi="MS Gothic" w:cs="Arial" w:hint="eastAsia"/>
              <w:sz w:val="22"/>
              <w:szCs w:val="22"/>
            </w:rPr>
            <w:t>☐</w:t>
          </w:r>
        </w:sdtContent>
      </w:sdt>
      <w:r w:rsidR="00547D52" w:rsidRPr="00E355DD">
        <w:rPr>
          <w:rFonts w:ascii="Marianne" w:hAnsi="Marianne" w:cs="Arial"/>
          <w:sz w:val="22"/>
          <w:szCs w:val="22"/>
        </w:rPr>
        <w:t>non QPS déjà autorisé chez l’animal</w:t>
      </w:r>
    </w:p>
    <w:p w14:paraId="7932DB81" w14:textId="133FA705" w:rsidR="00547D52" w:rsidRPr="00E355DD" w:rsidRDefault="006F4EA1" w:rsidP="00E355DD">
      <w:pPr>
        <w:ind w:right="176" w:firstLine="709"/>
        <w:jc w:val="both"/>
        <w:rPr>
          <w:rFonts w:ascii="Marianne" w:hAnsi="Marianne" w:cs="Arial"/>
          <w:sz w:val="22"/>
          <w:szCs w:val="22"/>
        </w:rPr>
      </w:pPr>
      <w:sdt>
        <w:sdtPr>
          <w:rPr>
            <w:rFonts w:ascii="Marianne" w:hAnsi="Marianne" w:cs="Arial"/>
            <w:sz w:val="22"/>
            <w:szCs w:val="22"/>
          </w:rPr>
          <w:id w:val="1584025644"/>
          <w14:checkbox>
            <w14:checked w14:val="0"/>
            <w14:checkedState w14:val="2612" w14:font="MS Gothic"/>
            <w14:uncheckedState w14:val="2610" w14:font="MS Gothic"/>
          </w14:checkbox>
        </w:sdtPr>
        <w:sdtEndPr/>
        <w:sdtContent>
          <w:r w:rsidR="00E355DD" w:rsidRPr="00E355DD">
            <w:rPr>
              <w:rFonts w:ascii="MS Gothic" w:eastAsia="MS Gothic" w:hAnsi="MS Gothic" w:cs="Arial" w:hint="eastAsia"/>
              <w:sz w:val="22"/>
              <w:szCs w:val="22"/>
            </w:rPr>
            <w:t>☐</w:t>
          </w:r>
        </w:sdtContent>
      </w:sdt>
      <w:r w:rsidR="00547D52" w:rsidRPr="00E355DD">
        <w:rPr>
          <w:rFonts w:ascii="Marianne" w:hAnsi="Marianne" w:cs="Arial"/>
          <w:sz w:val="22"/>
          <w:szCs w:val="22"/>
        </w:rPr>
        <w:t>non QPS non autorisé comme additif</w:t>
      </w:r>
    </w:p>
    <w:p w14:paraId="79A57EC6" w14:textId="77777777" w:rsidR="00016A5B" w:rsidRPr="00E355DD" w:rsidRDefault="00016A5B" w:rsidP="00547D52">
      <w:pPr>
        <w:ind w:right="176"/>
        <w:rPr>
          <w:rFonts w:ascii="Marianne" w:hAnsi="Marianne" w:cs="Arial"/>
          <w:sz w:val="22"/>
          <w:szCs w:val="22"/>
        </w:rPr>
      </w:pPr>
    </w:p>
    <w:tbl>
      <w:tblPr>
        <w:tblStyle w:val="Grilledutableau"/>
        <w:tblW w:w="4926" w:type="pct"/>
        <w:tblLook w:val="04A0" w:firstRow="1" w:lastRow="0" w:firstColumn="1" w:lastColumn="0" w:noHBand="0" w:noVBand="1"/>
      </w:tblPr>
      <w:tblGrid>
        <w:gridCol w:w="3113"/>
        <w:gridCol w:w="6379"/>
      </w:tblGrid>
      <w:tr w:rsidR="00E355DD" w:rsidRPr="00E355DD" w14:paraId="4E1BF8DB" w14:textId="77777777" w:rsidTr="00E355DD">
        <w:tc>
          <w:tcPr>
            <w:tcW w:w="1640" w:type="pct"/>
          </w:tcPr>
          <w:p w14:paraId="23200C7C" w14:textId="186D12D1" w:rsidR="00BE028E" w:rsidRPr="00E355DD" w:rsidRDefault="00547D52" w:rsidP="00B620F8">
            <w:pPr>
              <w:ind w:right="-284"/>
              <w:rPr>
                <w:rFonts w:ascii="Marianne" w:hAnsi="Marianne" w:cs="Arial"/>
                <w:i/>
                <w:sz w:val="22"/>
                <w:szCs w:val="22"/>
              </w:rPr>
            </w:pPr>
            <w:r w:rsidRPr="00E355DD">
              <w:rPr>
                <w:rFonts w:ascii="Marianne" w:hAnsi="Marianne" w:cs="Arial"/>
                <w:i/>
                <w:sz w:val="22"/>
                <w:szCs w:val="22"/>
              </w:rPr>
              <w:t>Référence du protocole transmis ou des dif</w:t>
            </w:r>
            <w:r w:rsidR="00B620F8" w:rsidRPr="00E355DD">
              <w:rPr>
                <w:rFonts w:ascii="Marianne" w:hAnsi="Marianne" w:cs="Arial"/>
                <w:i/>
                <w:sz w:val="22"/>
                <w:szCs w:val="22"/>
              </w:rPr>
              <w:t>férents éléments le constituant</w:t>
            </w:r>
          </w:p>
        </w:tc>
        <w:tc>
          <w:tcPr>
            <w:tcW w:w="3360" w:type="pct"/>
          </w:tcPr>
          <w:p w14:paraId="1F8BB7EE" w14:textId="4CA34D64" w:rsidR="00BE028E" w:rsidRPr="00E355DD" w:rsidRDefault="00BE028E" w:rsidP="00C203F7">
            <w:pPr>
              <w:ind w:right="-284"/>
              <w:rPr>
                <w:rFonts w:ascii="Marianne" w:hAnsi="Marianne" w:cs="Arial"/>
                <w:sz w:val="22"/>
                <w:szCs w:val="22"/>
              </w:rPr>
            </w:pPr>
          </w:p>
        </w:tc>
      </w:tr>
      <w:tr w:rsidR="00E355DD" w:rsidRPr="00E355DD" w14:paraId="3205F97C" w14:textId="77777777" w:rsidTr="00547D52">
        <w:tc>
          <w:tcPr>
            <w:tcW w:w="1640" w:type="pct"/>
          </w:tcPr>
          <w:p w14:paraId="36FF5DD4" w14:textId="7576703D" w:rsidR="00BE028E" w:rsidRPr="00E355DD" w:rsidRDefault="0017114C" w:rsidP="0017114C">
            <w:pPr>
              <w:ind w:right="176"/>
              <w:rPr>
                <w:rFonts w:ascii="Marianne" w:hAnsi="Marianne" w:cs="Arial"/>
                <w:i/>
                <w:sz w:val="22"/>
                <w:szCs w:val="22"/>
              </w:rPr>
            </w:pPr>
            <w:r w:rsidRPr="00E355DD">
              <w:rPr>
                <w:rFonts w:ascii="Marianne" w:hAnsi="Marianne" w:cs="Arial"/>
                <w:i/>
                <w:sz w:val="22"/>
                <w:szCs w:val="22"/>
              </w:rPr>
              <w:t xml:space="preserve">Liste </w:t>
            </w:r>
            <w:r w:rsidR="00547D52" w:rsidRPr="00E355DD">
              <w:rPr>
                <w:rFonts w:ascii="Marianne" w:hAnsi="Marianne" w:cs="Arial"/>
                <w:i/>
                <w:sz w:val="22"/>
                <w:szCs w:val="22"/>
              </w:rPr>
              <w:t xml:space="preserve">et référence </w:t>
            </w:r>
            <w:r w:rsidRPr="00E355DD">
              <w:rPr>
                <w:rFonts w:ascii="Marianne" w:hAnsi="Marianne" w:cs="Arial"/>
                <w:i/>
                <w:sz w:val="22"/>
                <w:szCs w:val="22"/>
              </w:rPr>
              <w:t>des évaluations de risque</w:t>
            </w:r>
            <w:r w:rsidR="00BE028E" w:rsidRPr="00E355DD">
              <w:rPr>
                <w:rFonts w:ascii="Marianne" w:hAnsi="Marianne" w:cs="Arial"/>
                <w:i/>
                <w:sz w:val="22"/>
                <w:szCs w:val="22"/>
              </w:rPr>
              <w:t xml:space="preserve"> fourni</w:t>
            </w:r>
            <w:r w:rsidRPr="00E355DD">
              <w:rPr>
                <w:rFonts w:ascii="Marianne" w:hAnsi="Marianne" w:cs="Arial"/>
                <w:i/>
                <w:sz w:val="22"/>
                <w:szCs w:val="22"/>
              </w:rPr>
              <w:t>e</w:t>
            </w:r>
            <w:r w:rsidR="00BE028E" w:rsidRPr="00E355DD">
              <w:rPr>
                <w:rFonts w:ascii="Marianne" w:hAnsi="Marianne" w:cs="Arial"/>
                <w:i/>
                <w:sz w:val="22"/>
                <w:szCs w:val="22"/>
              </w:rPr>
              <w:t>s</w:t>
            </w:r>
            <w:r w:rsidR="00547D52" w:rsidRPr="00E355DD">
              <w:rPr>
                <w:rFonts w:ascii="Marianne" w:hAnsi="Marianne" w:cs="Arial"/>
                <w:i/>
                <w:sz w:val="22"/>
                <w:szCs w:val="22"/>
              </w:rPr>
              <w:t>, en fonction des lignes directrices</w:t>
            </w:r>
          </w:p>
        </w:tc>
        <w:tc>
          <w:tcPr>
            <w:tcW w:w="3360" w:type="pct"/>
          </w:tcPr>
          <w:p w14:paraId="7DBF6155" w14:textId="77777777" w:rsidR="00BE028E" w:rsidRPr="00E355DD" w:rsidRDefault="00BE028E" w:rsidP="00C203F7">
            <w:pPr>
              <w:ind w:right="-284"/>
              <w:rPr>
                <w:rFonts w:ascii="Marianne" w:hAnsi="Marianne" w:cs="Arial"/>
                <w:sz w:val="22"/>
                <w:szCs w:val="22"/>
              </w:rPr>
            </w:pPr>
          </w:p>
        </w:tc>
      </w:tr>
      <w:tr w:rsidR="00E355DD" w:rsidRPr="00E355DD" w14:paraId="4ED6B117" w14:textId="77777777" w:rsidTr="00547D52">
        <w:tc>
          <w:tcPr>
            <w:tcW w:w="1640" w:type="pct"/>
          </w:tcPr>
          <w:p w14:paraId="57349BB3" w14:textId="048A9166" w:rsidR="002B2818" w:rsidRPr="00E355DD" w:rsidRDefault="007933F4" w:rsidP="0017114C">
            <w:pPr>
              <w:ind w:right="176"/>
              <w:rPr>
                <w:rFonts w:ascii="Marianne" w:hAnsi="Marianne" w:cs="Arial"/>
                <w:i/>
                <w:sz w:val="22"/>
                <w:szCs w:val="22"/>
              </w:rPr>
            </w:pPr>
            <w:r w:rsidRPr="00E355DD">
              <w:rPr>
                <w:rFonts w:ascii="Marianne" w:hAnsi="Marianne" w:cs="Arial"/>
                <w:i/>
                <w:sz w:val="22"/>
                <w:szCs w:val="22"/>
              </w:rPr>
              <w:t>Liste des p</w:t>
            </w:r>
            <w:r w:rsidR="002B2818" w:rsidRPr="00E355DD">
              <w:rPr>
                <w:rFonts w:ascii="Marianne" w:hAnsi="Marianne" w:cs="Arial"/>
                <w:i/>
                <w:sz w:val="22"/>
                <w:szCs w:val="22"/>
              </w:rPr>
              <w:t>ublications scientifiques non disponibles en libre accès et jointes au dossier</w:t>
            </w:r>
          </w:p>
        </w:tc>
        <w:tc>
          <w:tcPr>
            <w:tcW w:w="3360" w:type="pct"/>
          </w:tcPr>
          <w:p w14:paraId="1845F50D" w14:textId="77777777" w:rsidR="002B2818" w:rsidRPr="00E355DD" w:rsidRDefault="002B2818" w:rsidP="00C203F7">
            <w:pPr>
              <w:ind w:right="-284"/>
              <w:rPr>
                <w:rFonts w:ascii="Marianne" w:hAnsi="Marianne" w:cs="Arial"/>
                <w:sz w:val="22"/>
                <w:szCs w:val="22"/>
              </w:rPr>
            </w:pPr>
          </w:p>
        </w:tc>
      </w:tr>
    </w:tbl>
    <w:p w14:paraId="2340A691" w14:textId="77777777" w:rsidR="007B173F" w:rsidRPr="00E355DD" w:rsidRDefault="007B173F" w:rsidP="002918F4">
      <w:pPr>
        <w:jc w:val="both"/>
        <w:rPr>
          <w:rFonts w:ascii="Marianne" w:hAnsi="Marianne" w:cs="Arial"/>
          <w:sz w:val="22"/>
          <w:szCs w:val="22"/>
        </w:rPr>
      </w:pPr>
    </w:p>
    <w:sectPr w:rsidR="007B173F" w:rsidRPr="00E355DD" w:rsidSect="00DB2716">
      <w:footerReference w:type="default" r:id="rId10"/>
      <w:headerReference w:type="first" r:id="rId11"/>
      <w:footerReference w:type="first" r:id="rId12"/>
      <w:type w:val="continuous"/>
      <w:pgSz w:w="11913" w:h="16834"/>
      <w:pgMar w:top="1191" w:right="1134"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0E9DA" w14:textId="77777777" w:rsidR="0050770D" w:rsidRDefault="0050770D">
      <w:r>
        <w:separator/>
      </w:r>
    </w:p>
  </w:endnote>
  <w:endnote w:type="continuationSeparator" w:id="0">
    <w:p w14:paraId="5FBB7749" w14:textId="77777777" w:rsidR="0050770D" w:rsidRDefault="0050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058E" w14:textId="5278438B" w:rsidR="00654D34" w:rsidRPr="00E816D5" w:rsidRDefault="006F4EA1" w:rsidP="00E816D5">
    <w:pPr>
      <w:pStyle w:val="Pieddepage"/>
      <w:jc w:val="left"/>
    </w:pPr>
    <w:sdt>
      <w:sdtPr>
        <w:rPr>
          <w:highlight w:val="yellow"/>
        </w:rPr>
        <w:id w:val="-1308153488"/>
        <w:docPartObj>
          <w:docPartGallery w:val="Page Numbers (Bottom of Page)"/>
          <w:docPartUnique/>
        </w:docPartObj>
      </w:sdtPr>
      <w:sdtEndPr/>
      <w:sdtContent>
        <w:sdt>
          <w:sdtPr>
            <w:rPr>
              <w:highlight w:val="yellow"/>
            </w:rPr>
            <w:id w:val="145015071"/>
            <w:docPartObj>
              <w:docPartGallery w:val="Page Numbers (Top of Page)"/>
              <w:docPartUnique/>
            </w:docPartObj>
          </w:sdtPr>
          <w:sdtEndPr/>
          <w:sdtContent>
            <w:r w:rsidR="00B620F8">
              <w:t>V1 – Janvier 2023</w:t>
            </w:r>
            <w:r w:rsidR="00B620F8" w:rsidRPr="00D60462">
              <w:tab/>
            </w:r>
            <w:r w:rsidR="00B620F8" w:rsidRPr="00D60462">
              <w:tab/>
            </w:r>
            <w:r w:rsidR="00B620F8" w:rsidRPr="00D60462">
              <w:tab/>
              <w:t xml:space="preserve">Page </w:t>
            </w:r>
            <w:r w:rsidR="00B620F8" w:rsidRPr="00D60462">
              <w:rPr>
                <w:b/>
                <w:bCs/>
                <w:sz w:val="24"/>
                <w:szCs w:val="24"/>
              </w:rPr>
              <w:fldChar w:fldCharType="begin"/>
            </w:r>
            <w:r w:rsidR="00B620F8" w:rsidRPr="00D60462">
              <w:rPr>
                <w:b/>
                <w:bCs/>
              </w:rPr>
              <w:instrText>PAGE</w:instrText>
            </w:r>
            <w:r w:rsidR="00B620F8" w:rsidRPr="00D60462">
              <w:rPr>
                <w:b/>
                <w:bCs/>
                <w:sz w:val="24"/>
                <w:szCs w:val="24"/>
              </w:rPr>
              <w:fldChar w:fldCharType="separate"/>
            </w:r>
            <w:r>
              <w:rPr>
                <w:b/>
                <w:bCs/>
                <w:noProof/>
              </w:rPr>
              <w:t>2</w:t>
            </w:r>
            <w:r w:rsidR="00B620F8" w:rsidRPr="00D60462">
              <w:rPr>
                <w:b/>
                <w:bCs/>
                <w:sz w:val="24"/>
                <w:szCs w:val="24"/>
              </w:rPr>
              <w:fldChar w:fldCharType="end"/>
            </w:r>
            <w:r w:rsidR="00B620F8" w:rsidRPr="00D60462">
              <w:t xml:space="preserve"> sur </w:t>
            </w:r>
            <w:r w:rsidR="00B620F8" w:rsidRPr="00D60462">
              <w:rPr>
                <w:b/>
                <w:bCs/>
                <w:sz w:val="24"/>
                <w:szCs w:val="24"/>
              </w:rPr>
              <w:fldChar w:fldCharType="begin"/>
            </w:r>
            <w:r w:rsidR="00B620F8" w:rsidRPr="00D60462">
              <w:rPr>
                <w:b/>
                <w:bCs/>
              </w:rPr>
              <w:instrText>NUMPAGES</w:instrText>
            </w:r>
            <w:r w:rsidR="00B620F8" w:rsidRPr="00D60462">
              <w:rPr>
                <w:b/>
                <w:bCs/>
                <w:sz w:val="24"/>
                <w:szCs w:val="24"/>
              </w:rPr>
              <w:fldChar w:fldCharType="separate"/>
            </w:r>
            <w:r>
              <w:rPr>
                <w:b/>
                <w:bCs/>
                <w:noProof/>
              </w:rPr>
              <w:t>2</w:t>
            </w:r>
            <w:r w:rsidR="00B620F8" w:rsidRPr="00D6046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517211151"/>
      <w:docPartObj>
        <w:docPartGallery w:val="Page Numbers (Bottom of Page)"/>
        <w:docPartUnique/>
      </w:docPartObj>
    </w:sdtPr>
    <w:sdtEndPr/>
    <w:sdtContent>
      <w:sdt>
        <w:sdtPr>
          <w:rPr>
            <w:highlight w:val="yellow"/>
          </w:rPr>
          <w:id w:val="-1769616900"/>
          <w:docPartObj>
            <w:docPartGallery w:val="Page Numbers (Top of Page)"/>
            <w:docPartUnique/>
          </w:docPartObj>
        </w:sdtPr>
        <w:sdtEndPr/>
        <w:sdtContent>
          <w:p w14:paraId="4F0F4309" w14:textId="4334CD63" w:rsidR="004C4437" w:rsidRDefault="00B620F8" w:rsidP="00BE028E">
            <w:pPr>
              <w:pStyle w:val="Pieddepage"/>
              <w:jc w:val="left"/>
            </w:pPr>
            <w:r>
              <w:t>V1 – Janvier 2023</w:t>
            </w:r>
            <w:r w:rsidR="00BE028E" w:rsidRPr="00E355DD">
              <w:tab/>
            </w:r>
            <w:r w:rsidR="00BE028E" w:rsidRPr="00E355DD">
              <w:tab/>
            </w:r>
            <w:r w:rsidR="00BE028E" w:rsidRPr="00E355DD">
              <w:tab/>
              <w:t xml:space="preserve">Page </w:t>
            </w:r>
            <w:r w:rsidR="00BE028E" w:rsidRPr="00E355DD">
              <w:rPr>
                <w:b/>
                <w:bCs/>
                <w:sz w:val="24"/>
                <w:szCs w:val="24"/>
              </w:rPr>
              <w:fldChar w:fldCharType="begin"/>
            </w:r>
            <w:r w:rsidR="00BE028E" w:rsidRPr="00E355DD">
              <w:rPr>
                <w:b/>
                <w:bCs/>
              </w:rPr>
              <w:instrText>PAGE</w:instrText>
            </w:r>
            <w:r w:rsidR="00BE028E" w:rsidRPr="00E355DD">
              <w:rPr>
                <w:b/>
                <w:bCs/>
                <w:sz w:val="24"/>
                <w:szCs w:val="24"/>
              </w:rPr>
              <w:fldChar w:fldCharType="separate"/>
            </w:r>
            <w:r w:rsidR="006F4EA1">
              <w:rPr>
                <w:b/>
                <w:bCs/>
                <w:noProof/>
              </w:rPr>
              <w:t>1</w:t>
            </w:r>
            <w:r w:rsidR="00BE028E" w:rsidRPr="00E355DD">
              <w:rPr>
                <w:b/>
                <w:bCs/>
                <w:sz w:val="24"/>
                <w:szCs w:val="24"/>
              </w:rPr>
              <w:fldChar w:fldCharType="end"/>
            </w:r>
            <w:r w:rsidR="00BE028E" w:rsidRPr="00E355DD">
              <w:t xml:space="preserve"> sur </w:t>
            </w:r>
            <w:r w:rsidR="00BE028E" w:rsidRPr="00E355DD">
              <w:rPr>
                <w:b/>
                <w:bCs/>
                <w:sz w:val="24"/>
                <w:szCs w:val="24"/>
              </w:rPr>
              <w:fldChar w:fldCharType="begin"/>
            </w:r>
            <w:r w:rsidR="00BE028E" w:rsidRPr="00E355DD">
              <w:rPr>
                <w:b/>
                <w:bCs/>
              </w:rPr>
              <w:instrText>NUMPAGES</w:instrText>
            </w:r>
            <w:r w:rsidR="00BE028E" w:rsidRPr="00E355DD">
              <w:rPr>
                <w:b/>
                <w:bCs/>
                <w:sz w:val="24"/>
                <w:szCs w:val="24"/>
              </w:rPr>
              <w:fldChar w:fldCharType="separate"/>
            </w:r>
            <w:r w:rsidR="006F4EA1">
              <w:rPr>
                <w:b/>
                <w:bCs/>
                <w:noProof/>
              </w:rPr>
              <w:t>2</w:t>
            </w:r>
            <w:r w:rsidR="00BE028E" w:rsidRPr="00E355DD">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B379D" w14:textId="77777777" w:rsidR="0050770D" w:rsidRDefault="0050770D">
      <w:r>
        <w:separator/>
      </w:r>
    </w:p>
  </w:footnote>
  <w:footnote w:type="continuationSeparator" w:id="0">
    <w:p w14:paraId="0CCCDBCE" w14:textId="77777777" w:rsidR="0050770D" w:rsidRDefault="0050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92D2" w14:textId="60B36263" w:rsidR="009F69E8" w:rsidRPr="007B173F" w:rsidRDefault="00D80A5C" w:rsidP="00DB2716">
    <w:pPr>
      <w:ind w:left="-284"/>
      <w:jc w:val="center"/>
      <w:rPr>
        <w:rFonts w:ascii="Marianne" w:hAnsi="Marianne" w:cs="Arial"/>
        <w:b/>
        <w:sz w:val="24"/>
        <w:szCs w:val="24"/>
      </w:rPr>
    </w:pPr>
    <w:r w:rsidRPr="007B173F">
      <w:rPr>
        <w:rFonts w:ascii="Marianne" w:hAnsi="Marianne" w:cs="Arial"/>
        <w:b/>
        <w:noProof/>
        <w:sz w:val="24"/>
        <w:szCs w:val="24"/>
      </w:rPr>
      <w:drawing>
        <wp:anchor distT="0" distB="0" distL="114300" distR="114300" simplePos="0" relativeHeight="251657216" behindDoc="1" locked="0" layoutInCell="1" allowOverlap="1" wp14:anchorId="14D16A5A" wp14:editId="40E9B279">
          <wp:simplePos x="0" y="0"/>
          <wp:positionH relativeFrom="column">
            <wp:posOffset>-328295</wp:posOffset>
          </wp:positionH>
          <wp:positionV relativeFrom="paragraph">
            <wp:posOffset>-27940</wp:posOffset>
          </wp:positionV>
          <wp:extent cx="1223010" cy="1039495"/>
          <wp:effectExtent l="0" t="0" r="0" b="8255"/>
          <wp:wrapTight wrapText="bothSides">
            <wp:wrapPolygon edited="0">
              <wp:start x="0" y="0"/>
              <wp:lineTo x="0" y="21376"/>
              <wp:lineTo x="21196" y="21376"/>
              <wp:lineTo x="2119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Anses.jpg"/>
                  <pic:cNvPicPr/>
                </pic:nvPicPr>
                <pic:blipFill>
                  <a:blip r:embed="rId1">
                    <a:extLst>
                      <a:ext uri="{28A0092B-C50C-407E-A947-70E740481C1C}">
                        <a14:useLocalDpi xmlns:a14="http://schemas.microsoft.com/office/drawing/2010/main" val="0"/>
                      </a:ext>
                    </a:extLst>
                  </a:blip>
                  <a:stretch>
                    <a:fillRect/>
                  </a:stretch>
                </pic:blipFill>
                <pic:spPr>
                  <a:xfrm>
                    <a:off x="0" y="0"/>
                    <a:ext cx="1223010" cy="1039495"/>
                  </a:xfrm>
                  <a:prstGeom prst="rect">
                    <a:avLst/>
                  </a:prstGeom>
                </pic:spPr>
              </pic:pic>
            </a:graphicData>
          </a:graphic>
          <wp14:sizeRelH relativeFrom="page">
            <wp14:pctWidth>0</wp14:pctWidth>
          </wp14:sizeRelH>
          <wp14:sizeRelV relativeFrom="page">
            <wp14:pctHeight>0</wp14:pctHeight>
          </wp14:sizeRelV>
        </wp:anchor>
      </w:drawing>
    </w:r>
  </w:p>
  <w:p w14:paraId="4FD766C4" w14:textId="77777777" w:rsidR="007462AF" w:rsidRPr="007B173F" w:rsidRDefault="009F69E8" w:rsidP="00D8794A">
    <w:pPr>
      <w:ind w:left="2127"/>
      <w:jc w:val="center"/>
      <w:rPr>
        <w:rFonts w:ascii="Marianne" w:hAnsi="Marianne" w:cs="Arial"/>
        <w:b/>
        <w:sz w:val="22"/>
        <w:szCs w:val="22"/>
      </w:rPr>
    </w:pPr>
    <w:r w:rsidRPr="007B173F">
      <w:rPr>
        <w:rFonts w:ascii="Marianne" w:hAnsi="Marianne" w:cs="Arial"/>
        <w:b/>
        <w:color w:val="000000" w:themeColor="text1"/>
        <w:sz w:val="24"/>
        <w:szCs w:val="24"/>
      </w:rPr>
      <w:t xml:space="preserve">Formulaire </w:t>
    </w:r>
    <w:r w:rsidR="00D8794A" w:rsidRPr="007B173F">
      <w:rPr>
        <w:rFonts w:ascii="Marianne" w:hAnsi="Marianne" w:cs="Arial"/>
        <w:b/>
        <w:color w:val="000000" w:themeColor="text1"/>
        <w:sz w:val="24"/>
        <w:szCs w:val="24"/>
      </w:rPr>
      <w:t xml:space="preserve">à utiliser par les pétitionnaires pour accompagner la demande d’autorisation </w:t>
    </w:r>
  </w:p>
  <w:p w14:paraId="158E5D4C" w14:textId="77777777" w:rsidR="00C954F1" w:rsidRPr="007B173F" w:rsidRDefault="00C954F1" w:rsidP="00DB2716">
    <w:pPr>
      <w:ind w:left="3402"/>
      <w:rPr>
        <w:rFonts w:ascii="Marianne" w:hAnsi="Marianne" w:cs="Arial"/>
        <w:b/>
        <w:sz w:val="22"/>
        <w:szCs w:val="22"/>
      </w:rPr>
    </w:pPr>
  </w:p>
  <w:p w14:paraId="119DFC43" w14:textId="77777777" w:rsidR="00C954F1" w:rsidRPr="007B173F" w:rsidRDefault="00C954F1" w:rsidP="00C954F1">
    <w:pPr>
      <w:ind w:left="3402"/>
      <w:jc w:val="center"/>
      <w:rPr>
        <w:rFonts w:ascii="Marianne" w:hAnsi="Marianne" w:cstheme="minorHAnsi"/>
        <w:b/>
        <w:color w:val="0F243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A44"/>
    <w:multiLevelType w:val="hybridMultilevel"/>
    <w:tmpl w:val="6ADABB18"/>
    <w:lvl w:ilvl="0" w:tplc="C0065C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FB52CA"/>
    <w:multiLevelType w:val="hybridMultilevel"/>
    <w:tmpl w:val="49247AD6"/>
    <w:lvl w:ilvl="0" w:tplc="B7D87CC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AE2361"/>
    <w:multiLevelType w:val="hybridMultilevel"/>
    <w:tmpl w:val="E0C46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1E4A35"/>
    <w:multiLevelType w:val="hybridMultilevel"/>
    <w:tmpl w:val="2DF6AE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2221C2"/>
    <w:multiLevelType w:val="hybridMultilevel"/>
    <w:tmpl w:val="9B92B4D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9E28B7"/>
    <w:multiLevelType w:val="hybridMultilevel"/>
    <w:tmpl w:val="23A60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FR" w:vendorID="64" w:dllVersion="131078" w:nlCheck="1" w:checkStyle="0"/>
  <w:activeWritingStyle w:appName="MSWord" w:lang="fr-FR" w:vendorID="9" w:dllVersion="51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A3"/>
    <w:rsid w:val="000025D0"/>
    <w:rsid w:val="000034A0"/>
    <w:rsid w:val="000055E7"/>
    <w:rsid w:val="00005D4B"/>
    <w:rsid w:val="00006EF6"/>
    <w:rsid w:val="00011E0E"/>
    <w:rsid w:val="00013187"/>
    <w:rsid w:val="0001442C"/>
    <w:rsid w:val="00016A5B"/>
    <w:rsid w:val="00024825"/>
    <w:rsid w:val="0002527A"/>
    <w:rsid w:val="00031D02"/>
    <w:rsid w:val="000536B6"/>
    <w:rsid w:val="0006036A"/>
    <w:rsid w:val="00062BC6"/>
    <w:rsid w:val="00066F54"/>
    <w:rsid w:val="000703E2"/>
    <w:rsid w:val="00097286"/>
    <w:rsid w:val="000A3C79"/>
    <w:rsid w:val="000C1EF7"/>
    <w:rsid w:val="000C28A4"/>
    <w:rsid w:val="000F0144"/>
    <w:rsid w:val="000F47B7"/>
    <w:rsid w:val="001020E1"/>
    <w:rsid w:val="001179DA"/>
    <w:rsid w:val="0012515C"/>
    <w:rsid w:val="00134C5D"/>
    <w:rsid w:val="00142C0C"/>
    <w:rsid w:val="00143CC9"/>
    <w:rsid w:val="0015578F"/>
    <w:rsid w:val="001566C0"/>
    <w:rsid w:val="00170458"/>
    <w:rsid w:val="00170EBC"/>
    <w:rsid w:val="0017114C"/>
    <w:rsid w:val="00171AB3"/>
    <w:rsid w:val="001732AC"/>
    <w:rsid w:val="001862F8"/>
    <w:rsid w:val="001868B0"/>
    <w:rsid w:val="0019010D"/>
    <w:rsid w:val="001919BA"/>
    <w:rsid w:val="0019686E"/>
    <w:rsid w:val="001A7D8C"/>
    <w:rsid w:val="001A7E12"/>
    <w:rsid w:val="001B1E0D"/>
    <w:rsid w:val="001E45D0"/>
    <w:rsid w:val="001F1233"/>
    <w:rsid w:val="0020418C"/>
    <w:rsid w:val="00205E1E"/>
    <w:rsid w:val="00213CAB"/>
    <w:rsid w:val="00216D8A"/>
    <w:rsid w:val="00241463"/>
    <w:rsid w:val="0024792A"/>
    <w:rsid w:val="0026672F"/>
    <w:rsid w:val="00266DB6"/>
    <w:rsid w:val="00276B8F"/>
    <w:rsid w:val="00277289"/>
    <w:rsid w:val="00287058"/>
    <w:rsid w:val="002918F4"/>
    <w:rsid w:val="00296670"/>
    <w:rsid w:val="002B045C"/>
    <w:rsid w:val="002B2818"/>
    <w:rsid w:val="002C25A0"/>
    <w:rsid w:val="002C6116"/>
    <w:rsid w:val="002D5F75"/>
    <w:rsid w:val="002E0E0A"/>
    <w:rsid w:val="002E69FD"/>
    <w:rsid w:val="002F282E"/>
    <w:rsid w:val="002F7698"/>
    <w:rsid w:val="00307542"/>
    <w:rsid w:val="00312348"/>
    <w:rsid w:val="00314125"/>
    <w:rsid w:val="00320BC3"/>
    <w:rsid w:val="00322B42"/>
    <w:rsid w:val="00336F29"/>
    <w:rsid w:val="003422F2"/>
    <w:rsid w:val="0035482A"/>
    <w:rsid w:val="00364EB2"/>
    <w:rsid w:val="00380665"/>
    <w:rsid w:val="00381250"/>
    <w:rsid w:val="00381BFE"/>
    <w:rsid w:val="00381F12"/>
    <w:rsid w:val="003909BC"/>
    <w:rsid w:val="00390B63"/>
    <w:rsid w:val="003B0DAC"/>
    <w:rsid w:val="003B3AC2"/>
    <w:rsid w:val="003C5C35"/>
    <w:rsid w:val="003D1093"/>
    <w:rsid w:val="003D70C5"/>
    <w:rsid w:val="003E4987"/>
    <w:rsid w:val="003F24F7"/>
    <w:rsid w:val="003F5B94"/>
    <w:rsid w:val="0044470B"/>
    <w:rsid w:val="00460A35"/>
    <w:rsid w:val="00470464"/>
    <w:rsid w:val="00481AB8"/>
    <w:rsid w:val="0048208B"/>
    <w:rsid w:val="0049026B"/>
    <w:rsid w:val="00490DD4"/>
    <w:rsid w:val="004C296D"/>
    <w:rsid w:val="004C35D0"/>
    <w:rsid w:val="004C4437"/>
    <w:rsid w:val="004D19B9"/>
    <w:rsid w:val="004E07CD"/>
    <w:rsid w:val="004F38B2"/>
    <w:rsid w:val="004F480F"/>
    <w:rsid w:val="005028A3"/>
    <w:rsid w:val="0050770D"/>
    <w:rsid w:val="00515420"/>
    <w:rsid w:val="00521284"/>
    <w:rsid w:val="00521DD5"/>
    <w:rsid w:val="00524D8F"/>
    <w:rsid w:val="005315CF"/>
    <w:rsid w:val="00533FD1"/>
    <w:rsid w:val="0053428C"/>
    <w:rsid w:val="005437E6"/>
    <w:rsid w:val="00547D52"/>
    <w:rsid w:val="00591582"/>
    <w:rsid w:val="005B3C68"/>
    <w:rsid w:val="005B5B48"/>
    <w:rsid w:val="005B7CB4"/>
    <w:rsid w:val="005D2472"/>
    <w:rsid w:val="005E051B"/>
    <w:rsid w:val="005E10DB"/>
    <w:rsid w:val="005E587D"/>
    <w:rsid w:val="005F50C2"/>
    <w:rsid w:val="005F79D6"/>
    <w:rsid w:val="00612DC7"/>
    <w:rsid w:val="00617B7C"/>
    <w:rsid w:val="00620337"/>
    <w:rsid w:val="0062098F"/>
    <w:rsid w:val="006261F9"/>
    <w:rsid w:val="00627681"/>
    <w:rsid w:val="00636E4F"/>
    <w:rsid w:val="00643220"/>
    <w:rsid w:val="00644013"/>
    <w:rsid w:val="00654D34"/>
    <w:rsid w:val="00662AA4"/>
    <w:rsid w:val="00674A6C"/>
    <w:rsid w:val="00674F0D"/>
    <w:rsid w:val="006753C7"/>
    <w:rsid w:val="00684B88"/>
    <w:rsid w:val="006861E6"/>
    <w:rsid w:val="006911BE"/>
    <w:rsid w:val="006A53BA"/>
    <w:rsid w:val="006C0573"/>
    <w:rsid w:val="006D55C4"/>
    <w:rsid w:val="006F1D3D"/>
    <w:rsid w:val="006F47C3"/>
    <w:rsid w:val="006F4890"/>
    <w:rsid w:val="006F4EA1"/>
    <w:rsid w:val="00703DA0"/>
    <w:rsid w:val="0070409B"/>
    <w:rsid w:val="007119E3"/>
    <w:rsid w:val="00720489"/>
    <w:rsid w:val="007208FF"/>
    <w:rsid w:val="007462AF"/>
    <w:rsid w:val="00755346"/>
    <w:rsid w:val="00773CEC"/>
    <w:rsid w:val="007761AA"/>
    <w:rsid w:val="00780664"/>
    <w:rsid w:val="007847AE"/>
    <w:rsid w:val="00784870"/>
    <w:rsid w:val="007933F4"/>
    <w:rsid w:val="007A53B6"/>
    <w:rsid w:val="007B13AA"/>
    <w:rsid w:val="007B173F"/>
    <w:rsid w:val="007B3630"/>
    <w:rsid w:val="007C4E87"/>
    <w:rsid w:val="007D1B88"/>
    <w:rsid w:val="007D619F"/>
    <w:rsid w:val="007D6E65"/>
    <w:rsid w:val="007F5EF7"/>
    <w:rsid w:val="00804C6E"/>
    <w:rsid w:val="008071B1"/>
    <w:rsid w:val="00810E16"/>
    <w:rsid w:val="00811905"/>
    <w:rsid w:val="008179F5"/>
    <w:rsid w:val="00831037"/>
    <w:rsid w:val="0084287E"/>
    <w:rsid w:val="00852082"/>
    <w:rsid w:val="008532BC"/>
    <w:rsid w:val="00866265"/>
    <w:rsid w:val="00876CA1"/>
    <w:rsid w:val="00877BAE"/>
    <w:rsid w:val="00884D8C"/>
    <w:rsid w:val="00890FEC"/>
    <w:rsid w:val="00893C72"/>
    <w:rsid w:val="0089737A"/>
    <w:rsid w:val="008A0EDD"/>
    <w:rsid w:val="008A5AA5"/>
    <w:rsid w:val="008A62FD"/>
    <w:rsid w:val="008B1C9E"/>
    <w:rsid w:val="008C144F"/>
    <w:rsid w:val="008C6861"/>
    <w:rsid w:val="008D057A"/>
    <w:rsid w:val="008E46C2"/>
    <w:rsid w:val="008F0A83"/>
    <w:rsid w:val="00901E46"/>
    <w:rsid w:val="0092386B"/>
    <w:rsid w:val="00927BC7"/>
    <w:rsid w:val="00930744"/>
    <w:rsid w:val="009321FE"/>
    <w:rsid w:val="00933686"/>
    <w:rsid w:val="00933A16"/>
    <w:rsid w:val="00933E09"/>
    <w:rsid w:val="0094077B"/>
    <w:rsid w:val="00946C4A"/>
    <w:rsid w:val="009532FF"/>
    <w:rsid w:val="009540B9"/>
    <w:rsid w:val="00960BD5"/>
    <w:rsid w:val="00973801"/>
    <w:rsid w:val="009750B1"/>
    <w:rsid w:val="00985903"/>
    <w:rsid w:val="00987A5E"/>
    <w:rsid w:val="009D0364"/>
    <w:rsid w:val="009D0CD8"/>
    <w:rsid w:val="009E7DA4"/>
    <w:rsid w:val="009F1F00"/>
    <w:rsid w:val="009F69E8"/>
    <w:rsid w:val="009F6B13"/>
    <w:rsid w:val="00A011A4"/>
    <w:rsid w:val="00A0248E"/>
    <w:rsid w:val="00A02935"/>
    <w:rsid w:val="00A11F7A"/>
    <w:rsid w:val="00A12389"/>
    <w:rsid w:val="00A20B25"/>
    <w:rsid w:val="00A212AF"/>
    <w:rsid w:val="00A23EFB"/>
    <w:rsid w:val="00A27A96"/>
    <w:rsid w:val="00A27EA5"/>
    <w:rsid w:val="00A472A6"/>
    <w:rsid w:val="00A6443A"/>
    <w:rsid w:val="00A673B4"/>
    <w:rsid w:val="00A6750B"/>
    <w:rsid w:val="00A73631"/>
    <w:rsid w:val="00A7658E"/>
    <w:rsid w:val="00A8467F"/>
    <w:rsid w:val="00A84DB5"/>
    <w:rsid w:val="00A851D3"/>
    <w:rsid w:val="00A8745A"/>
    <w:rsid w:val="00A91872"/>
    <w:rsid w:val="00AB30ED"/>
    <w:rsid w:val="00AC3233"/>
    <w:rsid w:val="00AD0528"/>
    <w:rsid w:val="00AD7230"/>
    <w:rsid w:val="00AE387A"/>
    <w:rsid w:val="00AE58ED"/>
    <w:rsid w:val="00AF2AF2"/>
    <w:rsid w:val="00B05E5A"/>
    <w:rsid w:val="00B50B11"/>
    <w:rsid w:val="00B50C74"/>
    <w:rsid w:val="00B54C73"/>
    <w:rsid w:val="00B620F8"/>
    <w:rsid w:val="00B62F90"/>
    <w:rsid w:val="00B70122"/>
    <w:rsid w:val="00B70D56"/>
    <w:rsid w:val="00B8230F"/>
    <w:rsid w:val="00B901F6"/>
    <w:rsid w:val="00BA017C"/>
    <w:rsid w:val="00BA109A"/>
    <w:rsid w:val="00BA15D2"/>
    <w:rsid w:val="00BA3306"/>
    <w:rsid w:val="00BA5507"/>
    <w:rsid w:val="00BB13B3"/>
    <w:rsid w:val="00BC3C5C"/>
    <w:rsid w:val="00BD23F4"/>
    <w:rsid w:val="00BE028E"/>
    <w:rsid w:val="00BF784D"/>
    <w:rsid w:val="00C12B7F"/>
    <w:rsid w:val="00C132A3"/>
    <w:rsid w:val="00C158EC"/>
    <w:rsid w:val="00C22EFF"/>
    <w:rsid w:val="00C25F29"/>
    <w:rsid w:val="00C4281E"/>
    <w:rsid w:val="00C4474D"/>
    <w:rsid w:val="00C74DF4"/>
    <w:rsid w:val="00C87882"/>
    <w:rsid w:val="00C954F1"/>
    <w:rsid w:val="00CA1124"/>
    <w:rsid w:val="00CA5CD5"/>
    <w:rsid w:val="00CB5658"/>
    <w:rsid w:val="00CB7ED8"/>
    <w:rsid w:val="00CC5497"/>
    <w:rsid w:val="00CC595A"/>
    <w:rsid w:val="00CD71E6"/>
    <w:rsid w:val="00CE1288"/>
    <w:rsid w:val="00CE33FE"/>
    <w:rsid w:val="00CE3DB9"/>
    <w:rsid w:val="00D04890"/>
    <w:rsid w:val="00D123E7"/>
    <w:rsid w:val="00D16056"/>
    <w:rsid w:val="00D17C0E"/>
    <w:rsid w:val="00D23C83"/>
    <w:rsid w:val="00D3146C"/>
    <w:rsid w:val="00D34EAE"/>
    <w:rsid w:val="00D36838"/>
    <w:rsid w:val="00D36C93"/>
    <w:rsid w:val="00D413A2"/>
    <w:rsid w:val="00D423AE"/>
    <w:rsid w:val="00D54EAC"/>
    <w:rsid w:val="00D60335"/>
    <w:rsid w:val="00D751BF"/>
    <w:rsid w:val="00D80A5C"/>
    <w:rsid w:val="00D86EDE"/>
    <w:rsid w:val="00D8794A"/>
    <w:rsid w:val="00DA031A"/>
    <w:rsid w:val="00DB078A"/>
    <w:rsid w:val="00DB2716"/>
    <w:rsid w:val="00DB2E03"/>
    <w:rsid w:val="00DB4BA8"/>
    <w:rsid w:val="00DB5530"/>
    <w:rsid w:val="00DD6047"/>
    <w:rsid w:val="00DF3C22"/>
    <w:rsid w:val="00E130CD"/>
    <w:rsid w:val="00E1531C"/>
    <w:rsid w:val="00E3099D"/>
    <w:rsid w:val="00E310B7"/>
    <w:rsid w:val="00E355DD"/>
    <w:rsid w:val="00E40935"/>
    <w:rsid w:val="00E422AE"/>
    <w:rsid w:val="00E46B23"/>
    <w:rsid w:val="00E615B8"/>
    <w:rsid w:val="00E61D26"/>
    <w:rsid w:val="00E65536"/>
    <w:rsid w:val="00E70E3C"/>
    <w:rsid w:val="00E81151"/>
    <w:rsid w:val="00E816D5"/>
    <w:rsid w:val="00E8510D"/>
    <w:rsid w:val="00E9430E"/>
    <w:rsid w:val="00EA0B55"/>
    <w:rsid w:val="00EA199F"/>
    <w:rsid w:val="00EC566F"/>
    <w:rsid w:val="00ED2964"/>
    <w:rsid w:val="00EE3872"/>
    <w:rsid w:val="00EE55B4"/>
    <w:rsid w:val="00EF3E6A"/>
    <w:rsid w:val="00F02368"/>
    <w:rsid w:val="00F0648C"/>
    <w:rsid w:val="00F12039"/>
    <w:rsid w:val="00F1276B"/>
    <w:rsid w:val="00F16460"/>
    <w:rsid w:val="00F1681B"/>
    <w:rsid w:val="00F16CB2"/>
    <w:rsid w:val="00F26DE5"/>
    <w:rsid w:val="00F43403"/>
    <w:rsid w:val="00F438CA"/>
    <w:rsid w:val="00F626B9"/>
    <w:rsid w:val="00F63592"/>
    <w:rsid w:val="00F73911"/>
    <w:rsid w:val="00F83835"/>
    <w:rsid w:val="00F84B25"/>
    <w:rsid w:val="00F85211"/>
    <w:rsid w:val="00F92FD8"/>
    <w:rsid w:val="00F936F9"/>
    <w:rsid w:val="00FA11A8"/>
    <w:rsid w:val="00FC38DE"/>
    <w:rsid w:val="00FE3F5F"/>
    <w:rsid w:val="00FF7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60709323"/>
  <w15:docId w15:val="{2F458485-D1A1-4049-A75A-ED8ED883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16"/>
  </w:style>
  <w:style w:type="paragraph" w:styleId="Titre1">
    <w:name w:val="heading 1"/>
    <w:basedOn w:val="Normal"/>
    <w:next w:val="Normal"/>
    <w:qFormat/>
    <w:rsid w:val="00F438CA"/>
    <w:pPr>
      <w:keepNext/>
      <w:ind w:left="3119"/>
      <w:jc w:val="center"/>
      <w:outlineLvl w:val="0"/>
    </w:pPr>
    <w:rPr>
      <w:b/>
    </w:rPr>
  </w:style>
  <w:style w:type="paragraph" w:styleId="Titre2">
    <w:name w:val="heading 2"/>
    <w:basedOn w:val="Normal"/>
    <w:next w:val="Normal"/>
    <w:link w:val="Titre2Car"/>
    <w:qFormat/>
    <w:rsid w:val="00F438CA"/>
    <w:pPr>
      <w:keepNext/>
      <w:outlineLvl w:val="1"/>
    </w:pPr>
    <w:rPr>
      <w:rFonts w:ascii="Arial" w:hAnsi="Arial"/>
      <w:b/>
      <w:sz w:val="18"/>
    </w:rPr>
  </w:style>
  <w:style w:type="paragraph" w:styleId="Titre3">
    <w:name w:val="heading 3"/>
    <w:basedOn w:val="Normal"/>
    <w:next w:val="Normal"/>
    <w:qFormat/>
    <w:rsid w:val="00F438CA"/>
    <w:pPr>
      <w:keepNext/>
      <w:jc w:val="center"/>
      <w:outlineLvl w:val="2"/>
    </w:pPr>
    <w:rPr>
      <w:b/>
      <w:smallCaps/>
      <w:sz w:val="32"/>
    </w:rPr>
  </w:style>
  <w:style w:type="paragraph" w:styleId="Titre4">
    <w:name w:val="heading 4"/>
    <w:basedOn w:val="Normal"/>
    <w:next w:val="Normal"/>
    <w:link w:val="Titre4Car"/>
    <w:qFormat/>
    <w:rsid w:val="00F438CA"/>
    <w:pPr>
      <w:keepNext/>
      <w:spacing w:before="120"/>
      <w:outlineLvl w:val="3"/>
    </w:pPr>
    <w:rPr>
      <w:rFonts w:ascii="Arial" w:hAnsi="Arial"/>
      <w:b/>
      <w:sz w:val="16"/>
    </w:rPr>
  </w:style>
  <w:style w:type="paragraph" w:styleId="Titre5">
    <w:name w:val="heading 5"/>
    <w:basedOn w:val="Normal"/>
    <w:next w:val="Normal"/>
    <w:link w:val="Titre5Car"/>
    <w:qFormat/>
    <w:rsid w:val="00F438CA"/>
    <w:pPr>
      <w:keepNext/>
      <w:jc w:val="right"/>
      <w:outlineLvl w:val="4"/>
    </w:pPr>
    <w:rPr>
      <w:rFonts w:ascii="Arial" w:hAnsi="Arial"/>
      <w:b/>
      <w:sz w:val="16"/>
    </w:rPr>
  </w:style>
  <w:style w:type="paragraph" w:styleId="Titre6">
    <w:name w:val="heading 6"/>
    <w:basedOn w:val="Normal"/>
    <w:next w:val="Normal"/>
    <w:qFormat/>
    <w:rsid w:val="00F438CA"/>
    <w:pPr>
      <w:keepNext/>
      <w:spacing w:before="1985"/>
      <w:outlineLvl w:val="5"/>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438CA"/>
    <w:pPr>
      <w:tabs>
        <w:tab w:val="center" w:pos="4252"/>
        <w:tab w:val="right" w:pos="8504"/>
      </w:tabs>
      <w:spacing w:after="48"/>
      <w:jc w:val="center"/>
    </w:pPr>
    <w:rPr>
      <w:rFonts w:ascii="Arial" w:hAnsi="Arial"/>
      <w:sz w:val="12"/>
    </w:rPr>
  </w:style>
  <w:style w:type="paragraph" w:styleId="En-tte">
    <w:name w:val="header"/>
    <w:basedOn w:val="Normal"/>
    <w:link w:val="En-tteCar"/>
    <w:uiPriority w:val="99"/>
    <w:rsid w:val="00F438CA"/>
    <w:pPr>
      <w:tabs>
        <w:tab w:val="center" w:pos="4536"/>
        <w:tab w:val="right" w:pos="9072"/>
      </w:tabs>
    </w:pPr>
  </w:style>
  <w:style w:type="paragraph" w:styleId="Corpsdetexte">
    <w:name w:val="Body Text"/>
    <w:basedOn w:val="Normal"/>
    <w:link w:val="CorpsdetexteCar"/>
    <w:rsid w:val="00F438CA"/>
    <w:pPr>
      <w:spacing w:after="20"/>
      <w:jc w:val="right"/>
    </w:pPr>
    <w:rPr>
      <w:rFonts w:ascii="Arial" w:hAnsi="Arial"/>
      <w:color w:val="808080"/>
      <w:sz w:val="16"/>
    </w:rPr>
  </w:style>
  <w:style w:type="paragraph" w:styleId="Explorateurdedocuments">
    <w:name w:val="Document Map"/>
    <w:basedOn w:val="Normal"/>
    <w:rsid w:val="00F438CA"/>
    <w:pPr>
      <w:shd w:val="clear" w:color="auto" w:fill="000080"/>
    </w:pPr>
    <w:rPr>
      <w:rFonts w:ascii="Tahoma" w:hAnsi="Tahoma"/>
    </w:rPr>
  </w:style>
  <w:style w:type="character" w:styleId="Lienhypertexte">
    <w:name w:val="Hyperlink"/>
    <w:uiPriority w:val="99"/>
    <w:rsid w:val="00F438CA"/>
    <w:rPr>
      <w:color w:val="0000FF"/>
      <w:u w:val="single"/>
    </w:rPr>
  </w:style>
  <w:style w:type="character" w:styleId="Lienhypertextesuivivisit">
    <w:name w:val="FollowedHyperlink"/>
    <w:rsid w:val="00F438CA"/>
    <w:rPr>
      <w:color w:val="800080"/>
      <w:u w:val="single"/>
    </w:rPr>
  </w:style>
  <w:style w:type="character" w:customStyle="1" w:styleId="Titre2Car">
    <w:name w:val="Titre 2 Car"/>
    <w:link w:val="Titre2"/>
    <w:rsid w:val="00B85779"/>
    <w:rPr>
      <w:rFonts w:ascii="Arial" w:hAnsi="Arial"/>
      <w:b/>
      <w:sz w:val="18"/>
    </w:rPr>
  </w:style>
  <w:style w:type="character" w:customStyle="1" w:styleId="Titre5Car">
    <w:name w:val="Titre 5 Car"/>
    <w:link w:val="Titre5"/>
    <w:rsid w:val="00B85779"/>
    <w:rPr>
      <w:rFonts w:ascii="Arial" w:hAnsi="Arial"/>
      <w:b/>
      <w:sz w:val="16"/>
    </w:rPr>
  </w:style>
  <w:style w:type="character" w:customStyle="1" w:styleId="CorpsdetexteCar">
    <w:name w:val="Corps de texte Car"/>
    <w:link w:val="Corpsdetexte"/>
    <w:rsid w:val="00B85779"/>
    <w:rPr>
      <w:rFonts w:ascii="Arial" w:hAnsi="Arial"/>
      <w:color w:val="808080"/>
      <w:sz w:val="16"/>
    </w:rPr>
  </w:style>
  <w:style w:type="paragraph" w:styleId="Retraitcorpsdetexte">
    <w:name w:val="Body Text Indent"/>
    <w:basedOn w:val="Normal"/>
    <w:link w:val="RetraitcorpsdetexteCar"/>
    <w:rsid w:val="003B3AC2"/>
    <w:pPr>
      <w:spacing w:after="120"/>
      <w:ind w:left="283"/>
    </w:pPr>
  </w:style>
  <w:style w:type="character" w:customStyle="1" w:styleId="RetraitcorpsdetexteCar">
    <w:name w:val="Retrait corps de texte Car"/>
    <w:basedOn w:val="Policepardfaut"/>
    <w:link w:val="Retraitcorpsdetexte"/>
    <w:rsid w:val="003B3AC2"/>
  </w:style>
  <w:style w:type="paragraph" w:styleId="Retraitcorpsdetexte2">
    <w:name w:val="Body Text Indent 2"/>
    <w:basedOn w:val="Normal"/>
    <w:link w:val="Retraitcorpsdetexte2Car"/>
    <w:rsid w:val="003B3AC2"/>
    <w:pPr>
      <w:spacing w:after="120" w:line="480" w:lineRule="auto"/>
      <w:ind w:left="283"/>
    </w:pPr>
  </w:style>
  <w:style w:type="character" w:customStyle="1" w:styleId="Retraitcorpsdetexte2Car">
    <w:name w:val="Retrait corps de texte 2 Car"/>
    <w:basedOn w:val="Policepardfaut"/>
    <w:link w:val="Retraitcorpsdetexte2"/>
    <w:rsid w:val="003B3AC2"/>
  </w:style>
  <w:style w:type="paragraph" w:styleId="Corpsdetexte2">
    <w:name w:val="Body Text 2"/>
    <w:basedOn w:val="Normal"/>
    <w:link w:val="Corpsdetexte2Car"/>
    <w:rsid w:val="003B3AC2"/>
    <w:pPr>
      <w:spacing w:after="120" w:line="480" w:lineRule="auto"/>
    </w:pPr>
  </w:style>
  <w:style w:type="character" w:customStyle="1" w:styleId="Corpsdetexte2Car">
    <w:name w:val="Corps de texte 2 Car"/>
    <w:basedOn w:val="Policepardfaut"/>
    <w:link w:val="Corpsdetexte2"/>
    <w:rsid w:val="003B3AC2"/>
  </w:style>
  <w:style w:type="character" w:customStyle="1" w:styleId="Titre4Car">
    <w:name w:val="Titre 4 Car"/>
    <w:link w:val="Titre4"/>
    <w:rsid w:val="00ED2964"/>
    <w:rPr>
      <w:rFonts w:ascii="Arial" w:hAnsi="Arial"/>
      <w:b/>
      <w:sz w:val="16"/>
    </w:rPr>
  </w:style>
  <w:style w:type="paragraph" w:styleId="Textedebulles">
    <w:name w:val="Balloon Text"/>
    <w:basedOn w:val="Normal"/>
    <w:link w:val="TextedebullesCar"/>
    <w:rsid w:val="00CE1288"/>
    <w:rPr>
      <w:rFonts w:ascii="Tahoma" w:hAnsi="Tahoma" w:cs="Tahoma"/>
      <w:sz w:val="16"/>
      <w:szCs w:val="16"/>
    </w:rPr>
  </w:style>
  <w:style w:type="character" w:customStyle="1" w:styleId="TextedebullesCar">
    <w:name w:val="Texte de bulles Car"/>
    <w:link w:val="Textedebulles"/>
    <w:rsid w:val="00CE1288"/>
    <w:rPr>
      <w:rFonts w:ascii="Tahoma" w:hAnsi="Tahoma" w:cs="Tahoma"/>
      <w:sz w:val="16"/>
      <w:szCs w:val="16"/>
    </w:rPr>
  </w:style>
  <w:style w:type="paragraph" w:styleId="Paragraphedeliste">
    <w:name w:val="List Paragraph"/>
    <w:basedOn w:val="Normal"/>
    <w:uiPriority w:val="34"/>
    <w:qFormat/>
    <w:rsid w:val="0084287E"/>
    <w:pPr>
      <w:ind w:left="720"/>
      <w:contextualSpacing/>
    </w:pPr>
    <w:rPr>
      <w:rFonts w:ascii="Calibri" w:eastAsia="Calibri" w:hAnsi="Calibri" w:cs="Calibri"/>
      <w:sz w:val="22"/>
      <w:szCs w:val="22"/>
      <w:lang w:eastAsia="en-US"/>
    </w:rPr>
  </w:style>
  <w:style w:type="character" w:styleId="Marquedecommentaire">
    <w:name w:val="annotation reference"/>
    <w:uiPriority w:val="99"/>
    <w:rsid w:val="00276B8F"/>
    <w:rPr>
      <w:sz w:val="16"/>
      <w:szCs w:val="16"/>
    </w:rPr>
  </w:style>
  <w:style w:type="paragraph" w:styleId="Commentaire">
    <w:name w:val="annotation text"/>
    <w:basedOn w:val="Normal"/>
    <w:link w:val="CommentaireCar"/>
    <w:rsid w:val="00276B8F"/>
  </w:style>
  <w:style w:type="character" w:customStyle="1" w:styleId="CommentaireCar">
    <w:name w:val="Commentaire Car"/>
    <w:basedOn w:val="Policepardfaut"/>
    <w:link w:val="Commentaire"/>
    <w:rsid w:val="00276B8F"/>
  </w:style>
  <w:style w:type="paragraph" w:styleId="Objetducommentaire">
    <w:name w:val="annotation subject"/>
    <w:basedOn w:val="Commentaire"/>
    <w:next w:val="Commentaire"/>
    <w:link w:val="ObjetducommentaireCar"/>
    <w:rsid w:val="00276B8F"/>
    <w:rPr>
      <w:b/>
      <w:bCs/>
    </w:rPr>
  </w:style>
  <w:style w:type="character" w:customStyle="1" w:styleId="ObjetducommentaireCar">
    <w:name w:val="Objet du commentaire Car"/>
    <w:link w:val="Objetducommentaire"/>
    <w:rsid w:val="00276B8F"/>
    <w:rPr>
      <w:b/>
      <w:bCs/>
    </w:rPr>
  </w:style>
  <w:style w:type="table" w:styleId="Grilledutableau">
    <w:name w:val="Table Grid"/>
    <w:basedOn w:val="TableauNormal"/>
    <w:rsid w:val="005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F92FD8"/>
    <w:rPr>
      <w:color w:val="808080"/>
    </w:rPr>
  </w:style>
  <w:style w:type="paragraph" w:styleId="NormalWeb">
    <w:name w:val="Normal (Web)"/>
    <w:basedOn w:val="Normal"/>
    <w:uiPriority w:val="99"/>
    <w:unhideWhenUsed/>
    <w:rsid w:val="002C25A0"/>
    <w:pPr>
      <w:spacing w:before="100" w:beforeAutospacing="1" w:after="100" w:afterAutospacing="1"/>
    </w:pPr>
    <w:rPr>
      <w:sz w:val="24"/>
      <w:szCs w:val="24"/>
    </w:rPr>
  </w:style>
  <w:style w:type="paragraph" w:customStyle="1" w:styleId="normalformulaire">
    <w:name w:val="normal formulaire"/>
    <w:basedOn w:val="Normal"/>
    <w:rsid w:val="00DB2716"/>
    <w:pPr>
      <w:widowControl w:val="0"/>
      <w:suppressAutoHyphens/>
      <w:autoSpaceDN w:val="0"/>
      <w:jc w:val="both"/>
      <w:textAlignment w:val="baseline"/>
    </w:pPr>
    <w:rPr>
      <w:rFonts w:ascii="Tahoma" w:eastAsia="Lucida Sans Unicode" w:hAnsi="Tahoma" w:cs="Tahoma"/>
      <w:kern w:val="3"/>
      <w:sz w:val="16"/>
      <w:szCs w:val="16"/>
    </w:rPr>
  </w:style>
  <w:style w:type="character" w:customStyle="1" w:styleId="En-tteCar">
    <w:name w:val="En-tête Car"/>
    <w:basedOn w:val="Policepardfaut"/>
    <w:link w:val="En-tte"/>
    <w:uiPriority w:val="99"/>
    <w:rsid w:val="004C4437"/>
  </w:style>
  <w:style w:type="character" w:customStyle="1" w:styleId="PieddepageCar">
    <w:name w:val="Pied de page Car"/>
    <w:basedOn w:val="Policepardfaut"/>
    <w:link w:val="Pieddepage"/>
    <w:uiPriority w:val="99"/>
    <w:rsid w:val="004C4437"/>
    <w:rPr>
      <w:rFonts w:ascii="Arial" w:hAnsi="Arial"/>
      <w:sz w:val="12"/>
    </w:rPr>
  </w:style>
  <w:style w:type="paragraph" w:styleId="Rvision">
    <w:name w:val="Revision"/>
    <w:hidden/>
    <w:uiPriority w:val="99"/>
    <w:semiHidden/>
    <w:rsid w:val="0054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9582">
      <w:bodyDiv w:val="1"/>
      <w:marLeft w:val="0"/>
      <w:marRight w:val="0"/>
      <w:marTop w:val="0"/>
      <w:marBottom w:val="0"/>
      <w:divBdr>
        <w:top w:val="none" w:sz="0" w:space="0" w:color="auto"/>
        <w:left w:val="none" w:sz="0" w:space="0" w:color="auto"/>
        <w:bottom w:val="none" w:sz="0" w:space="0" w:color="auto"/>
        <w:right w:val="none" w:sz="0" w:space="0" w:color="auto"/>
      </w:divBdr>
    </w:div>
    <w:div w:id="981622044">
      <w:bodyDiv w:val="1"/>
      <w:marLeft w:val="0"/>
      <w:marRight w:val="0"/>
      <w:marTop w:val="0"/>
      <w:marBottom w:val="0"/>
      <w:divBdr>
        <w:top w:val="none" w:sz="0" w:space="0" w:color="auto"/>
        <w:left w:val="none" w:sz="0" w:space="0" w:color="auto"/>
        <w:bottom w:val="none" w:sz="0" w:space="0" w:color="auto"/>
        <w:right w:val="none" w:sz="0" w:space="0" w:color="auto"/>
      </w:divBdr>
    </w:div>
    <w:div w:id="1497497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ses.fr/fr/system/files/ALAN2013sa016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ses.fr/fr/system/files/ALAN2016SA0107.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61F1-6C25-4608-98E6-AECAC1A7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2522</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CNEVA</Company>
  <LinksUpToDate>false</LinksUpToDate>
  <CharactersWithSpaces>2930</CharactersWithSpaces>
  <SharedDoc>false</SharedDoc>
  <HLinks>
    <vt:vector size="12" baseType="variant">
      <vt:variant>
        <vt:i4>3211296</vt:i4>
      </vt:variant>
      <vt:variant>
        <vt:i4>27</vt:i4>
      </vt:variant>
      <vt:variant>
        <vt:i4>0</vt:i4>
      </vt:variant>
      <vt:variant>
        <vt:i4>5</vt:i4>
      </vt:variant>
      <vt:variant>
        <vt:lpwstr>https://dpi-declaration.sante.gouv.fr/dpi-webapp/app/candidature/index</vt:lpwstr>
      </vt:variant>
      <vt:variant>
        <vt:lpwstr/>
      </vt:variant>
      <vt:variant>
        <vt:i4>2949207</vt:i4>
      </vt:variant>
      <vt:variant>
        <vt:i4>-1</vt:i4>
      </vt:variant>
      <vt:variant>
        <vt:i4>2051</vt:i4>
      </vt:variant>
      <vt:variant>
        <vt:i4>1</vt:i4>
      </vt:variant>
      <vt:variant>
        <vt:lpwstr>I:\DER\SAE\02_EXPERTS\01_Gestion CES-GT\01-CES\Renouvellement_CES-GT-Alimentation-2015\Courriers-reponses-candidats\:anses_visuel_coul.jpg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cellule gestion</dc:creator>
  <cp:lastModifiedBy>DOMAIN Isabelle</cp:lastModifiedBy>
  <cp:revision>2</cp:revision>
  <cp:lastPrinted>2018-10-01T12:48:00Z</cp:lastPrinted>
  <dcterms:created xsi:type="dcterms:W3CDTF">2023-01-12T10:52:00Z</dcterms:created>
  <dcterms:modified xsi:type="dcterms:W3CDTF">2023-01-12T10:52:00Z</dcterms:modified>
</cp:coreProperties>
</file>